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87" w:hanging="187" w:hangingChars="85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（様式１）埋蔵文化財包蔵地の所在及び取扱い等に関する照会書（兼）回答書</w:t>
      </w:r>
    </w:p>
    <w:p>
      <w:pPr>
        <w:pStyle w:val="0"/>
        <w:ind w:left="187" w:hanging="187" w:hangingChars="85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【上段：事業者記載欄】</w:t>
      </w:r>
    </w:p>
    <w:p>
      <w:pPr>
        <w:pStyle w:val="0"/>
        <w:wordWrap w:val="0"/>
        <w:jc w:val="righ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　　　年　　月　　日</w:t>
      </w:r>
    </w:p>
    <w:p>
      <w:pPr>
        <w:pStyle w:val="0"/>
        <w:ind w:left="0" w:leftChars="0" w:firstLine="220" w:firstLineChars="100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雫石町教育委員会　あて</w:t>
      </w:r>
    </w:p>
    <w:p>
      <w:pPr>
        <w:pStyle w:val="0"/>
        <w:ind w:left="0" w:leftChars="0" w:firstLine="220" w:firstLineChars="100"/>
        <w:rPr>
          <w:rFonts w:hint="eastAsia"/>
          <w:color w:val="000000"/>
          <w:sz w:val="22"/>
        </w:rPr>
      </w:pPr>
    </w:p>
    <w:p>
      <w:pPr>
        <w:pStyle w:val="0"/>
        <w:jc w:val="center"/>
        <w:rPr>
          <w:rFonts w:hint="eastAsia"/>
          <w:color w:val="000000"/>
          <w:sz w:val="22"/>
        </w:rPr>
      </w:pPr>
      <w:r>
        <w:rPr>
          <w:rFonts w:hint="eastAsia" w:ascii="ＭＳ Ｐゴシック" w:hAnsi="ＭＳ Ｐゴシック" w:eastAsia="ＭＳ Ｐゴシック"/>
          <w:b w:val="1"/>
          <w:color w:val="000000"/>
          <w:sz w:val="22"/>
        </w:rPr>
        <w:t>埋蔵文化財包蔵地の所在及び取扱い等に関する照会書</w:t>
      </w:r>
    </w:p>
    <w:tbl>
      <w:tblPr>
        <w:tblStyle w:val="11"/>
        <w:tblW w:w="9288" w:type="dxa"/>
        <w:tblInd w:w="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728"/>
        <w:gridCol w:w="3348"/>
        <w:gridCol w:w="1750"/>
        <w:gridCol w:w="2462"/>
      </w:tblGrid>
      <w:tr>
        <w:trPr>
          <w:trHeight w:val="567" w:hRule="atLeast"/>
        </w:trPr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照会者氏名等</w:t>
            </w:r>
          </w:p>
        </w:tc>
        <w:tc>
          <w:tcPr>
            <w:tcW w:w="33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連絡先</w:t>
            </w:r>
          </w:p>
        </w:tc>
        <w:tc>
          <w:tcPr>
            <w:tcW w:w="24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47" w:hRule="atLeast"/>
        </w:trPr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所在地</w:t>
            </w:r>
          </w:p>
        </w:tc>
        <w:tc>
          <w:tcPr>
            <w:tcW w:w="756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雫石町</w:t>
            </w:r>
          </w:p>
        </w:tc>
      </w:tr>
      <w:tr>
        <w:trPr>
          <w:trHeight w:val="547" w:hRule="atLeast"/>
        </w:trPr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現況・地目</w:t>
            </w:r>
          </w:p>
        </w:tc>
        <w:tc>
          <w:tcPr>
            <w:tcW w:w="33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7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対象面積</w:t>
            </w:r>
          </w:p>
        </w:tc>
        <w:tc>
          <w:tcPr>
            <w:tcW w:w="24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㎡</w:t>
            </w:r>
          </w:p>
        </w:tc>
      </w:tr>
      <w:tr>
        <w:trPr>
          <w:trHeight w:val="543" w:hRule="atLeast"/>
        </w:trPr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照会目的</w:t>
            </w:r>
          </w:p>
          <w:p>
            <w:pPr>
              <w:pStyle w:val="0"/>
              <w:jc w:val="center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（該当番号に○）</w:t>
            </w:r>
          </w:p>
          <w:p>
            <w:pPr>
              <w:pStyle w:val="0"/>
              <w:snapToGrid w:val="0"/>
              <w:spacing w:line="240" w:lineRule="auto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※２の場合、予定時</w:t>
            </w:r>
          </w:p>
          <w:p>
            <w:pPr>
              <w:pStyle w:val="0"/>
              <w:snapToGrid w:val="0"/>
              <w:spacing w:line="240" w:lineRule="auto"/>
              <w:ind w:firstLine="80" w:firstLineChars="50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期を記入し理由に</w:t>
            </w:r>
          </w:p>
          <w:p>
            <w:pPr>
              <w:pStyle w:val="0"/>
              <w:snapToGrid w:val="0"/>
              <w:spacing w:line="240" w:lineRule="auto"/>
              <w:ind w:firstLine="80" w:firstLineChars="50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レ点を付すこと。</w:t>
            </w:r>
          </w:p>
          <w:p>
            <w:pPr>
              <w:pStyle w:val="0"/>
              <w:snapToGrid w:val="0"/>
              <w:spacing w:line="240" w:lineRule="auto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※３の場合、具体的</w:t>
            </w:r>
          </w:p>
          <w:p>
            <w:pPr>
              <w:pStyle w:val="0"/>
              <w:snapToGrid w:val="0"/>
              <w:spacing w:line="240" w:lineRule="auto"/>
              <w:ind w:firstLine="80" w:firstLineChars="50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な目的を記入する</w:t>
            </w:r>
          </w:p>
          <w:p>
            <w:pPr>
              <w:pStyle w:val="0"/>
              <w:snapToGrid w:val="0"/>
              <w:spacing w:line="240" w:lineRule="auto"/>
              <w:ind w:firstLine="80" w:firstLineChars="50"/>
              <w:jc w:val="left"/>
              <w:rPr>
                <w:rFonts w:hint="eastAsia"/>
                <w:color w:val="000000"/>
                <w:sz w:val="16"/>
              </w:rPr>
            </w:pPr>
            <w:r>
              <w:rPr>
                <w:rFonts w:hint="eastAsia"/>
                <w:color w:val="000000"/>
                <w:sz w:val="16"/>
              </w:rPr>
              <w:t>こと。</w:t>
            </w:r>
          </w:p>
        </w:tc>
        <w:tc>
          <w:tcPr>
            <w:tcW w:w="756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１</w:t>
            </w:r>
            <w:r>
              <w:rPr>
                <w:rFonts w:hint="eastAsia"/>
                <w:color w:val="000000"/>
                <w:sz w:val="20"/>
              </w:rPr>
              <w:t>　不動産売買・鑑定評価</w:t>
            </w:r>
          </w:p>
          <w:p>
            <w:pPr>
              <w:pStyle w:val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２</w:t>
            </w:r>
            <w:r>
              <w:rPr>
                <w:rFonts w:hint="eastAsia"/>
                <w:color w:val="000000"/>
                <w:sz w:val="20"/>
              </w:rPr>
              <w:t>　土木工事等に係る事前調査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（着工予定：　　　　年　　　月頃）</w:t>
            </w:r>
          </w:p>
          <w:p>
            <w:pPr>
              <w:pStyle w:val="0"/>
              <w:ind w:firstLine="400" w:firstLineChars="2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□個人住宅　　　　□集合住宅・店舗・事務所等　　□宅地造成・区画整理</w:t>
            </w:r>
          </w:p>
          <w:p>
            <w:pPr>
              <w:pStyle w:val="0"/>
              <w:ind w:firstLine="400" w:firstLineChars="2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□太陽光発電施設　□その他（　　　　　　　　　　　　　　　　　　　　）</w:t>
            </w:r>
          </w:p>
          <w:p>
            <w:pPr>
              <w:pStyle w:val="0"/>
              <w:ind w:leftChars="0" w:firstLine="0" w:firstLineChars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３</w:t>
            </w:r>
            <w:r>
              <w:rPr>
                <w:rFonts w:hint="eastAsia"/>
                <w:color w:val="000000"/>
                <w:sz w:val="20"/>
              </w:rPr>
              <w:t>　その他（　　　　　　　　　　　　　　　　　　　　　　　　　　　　　　）</w:t>
            </w:r>
          </w:p>
        </w:tc>
      </w:tr>
      <w:tr>
        <w:trPr>
          <w:trHeight w:val="543" w:hRule="atLeast"/>
        </w:trPr>
        <w:tc>
          <w:tcPr>
            <w:tcW w:w="17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添付書類（必須）</w:t>
            </w:r>
          </w:p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16"/>
              </w:rPr>
              <w:t>（該当にレ点）</w:t>
            </w:r>
          </w:p>
        </w:tc>
        <w:tc>
          <w:tcPr>
            <w:tcW w:w="756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□住宅地図　　□その他地図（　　　　　　　　）　　□土木工事等の計画図</w:t>
            </w:r>
          </w:p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  <w:u w:val="single" w:color="auto"/>
              </w:rPr>
              <w:t>※概ね縮尺</w:t>
            </w:r>
            <w:r>
              <w:rPr>
                <w:rFonts w:hint="eastAsia"/>
                <w:sz w:val="20"/>
                <w:u w:val="single" w:color="auto"/>
              </w:rPr>
              <w:t>1,500</w:t>
            </w:r>
            <w:r>
              <w:rPr>
                <w:rFonts w:hint="eastAsia"/>
                <w:sz w:val="20"/>
                <w:u w:val="single" w:color="auto"/>
              </w:rPr>
              <w:t>分の１以上の地図に対象範囲を図示の上、添付してください。</w:t>
            </w:r>
          </w:p>
        </w:tc>
      </w:tr>
    </w:tbl>
    <w:p>
      <w:pPr>
        <w:pStyle w:val="0"/>
        <w:wordWrap w:val="0"/>
        <w:jc w:val="right"/>
        <w:rPr>
          <w:rFonts w:hint="eastAsia"/>
          <w:color w:val="000000"/>
          <w:sz w:val="22"/>
        </w:rPr>
      </w:pPr>
    </w:p>
    <w:p>
      <w:pPr>
        <w:pStyle w:val="0"/>
        <w:wordWrap w:val="0"/>
        <w:jc w:val="lef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【下段：雫石町教育委員会記載欄】</w:t>
      </w:r>
      <w:r>
        <w:rPr>
          <w:rFonts w:hint="eastAsia"/>
          <w:b w:val="1"/>
          <w:color w:val="000000"/>
          <w:sz w:val="21"/>
        </w:rPr>
        <w:t>※以下には記入しないでください。</w:t>
      </w:r>
    </w:p>
    <w:p>
      <w:pPr>
        <w:pStyle w:val="0"/>
        <w:wordWrap w:val="0"/>
        <w:jc w:val="righ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年　　月　　日</w:t>
      </w:r>
    </w:p>
    <w:p>
      <w:pPr>
        <w:pStyle w:val="0"/>
        <w:wordWrap w:val="0"/>
        <w:jc w:val="left"/>
        <w:rPr>
          <w:rFonts w:hint="eastAsia"/>
          <w:color w:val="000000"/>
          <w:sz w:val="22"/>
        </w:rPr>
      </w:pPr>
      <w:r>
        <w:rPr>
          <w:rFonts w:hint="eastAsia"/>
          <w:color w:val="000000"/>
          <w:sz w:val="22"/>
        </w:rPr>
        <w:t>　</w:t>
      </w:r>
      <w:r>
        <w:rPr>
          <w:rFonts w:hint="eastAsia"/>
          <w:color w:val="000000"/>
          <w:sz w:val="22"/>
          <w:u w:val="single" w:color="auto"/>
        </w:rPr>
        <w:t>　　　　　　　　　　様</w:t>
      </w:r>
    </w:p>
    <w:p>
      <w:pPr>
        <w:pStyle w:val="0"/>
        <w:wordWrap w:val="0"/>
        <w:jc w:val="right"/>
        <w:rPr>
          <w:rFonts w:hint="eastAsia"/>
          <w:color w:val="000000"/>
          <w:sz w:val="22"/>
        </w:rPr>
      </w:pPr>
    </w:p>
    <w:p>
      <w:pPr>
        <w:pStyle w:val="0"/>
        <w:jc w:val="center"/>
        <w:rPr>
          <w:rFonts w:hint="default"/>
          <w:color w:val="000000"/>
          <w:sz w:val="22"/>
        </w:rPr>
      </w:pPr>
      <w:r>
        <w:rPr>
          <w:rFonts w:hint="eastAsia" w:ascii="ＭＳ Ｐゴシック" w:hAnsi="ＭＳ Ｐゴシック" w:eastAsia="ＭＳ Ｐゴシック"/>
          <w:b w:val="1"/>
          <w:color w:val="000000"/>
          <w:sz w:val="22"/>
        </w:rPr>
        <w:t>埋蔵文化財包蔵地の所在及び取扱い等に関する回答書</w:t>
      </w:r>
    </w:p>
    <w:tbl>
      <w:tblPr>
        <w:tblStyle w:val="11"/>
        <w:tblW w:w="9288" w:type="dxa"/>
        <w:tblInd w:w="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080"/>
        <w:gridCol w:w="540"/>
        <w:gridCol w:w="7668"/>
      </w:tblGrid>
      <w:tr>
        <w:trPr>
          <w:trHeight w:val="329" w:hRule="atLeast"/>
        </w:trPr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回　答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１　埋蔵文化財包蔵地の該当はありません。</w:t>
            </w:r>
          </w:p>
          <w:p>
            <w:pPr>
              <w:pStyle w:val="0"/>
              <w:ind w:firstLine="400" w:firstLineChars="2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0"/>
                <w:color w:val="000000"/>
                <w:sz w:val="20"/>
              </w:rPr>
              <w:t>特に手続きは不要です。そのまま工事に着手して差し支えありません。</w:t>
            </w:r>
          </w:p>
        </w:tc>
      </w:tr>
      <w:tr>
        <w:trPr>
          <w:trHeight w:val="547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２　埋蔵文化財包蔵地に該当します。（遺跡名：　　　　　　　　　　　遺跡）</w:t>
            </w:r>
          </w:p>
          <w:p>
            <w:pPr>
              <w:pStyle w:val="0"/>
              <w:ind w:left="440" w:leftChars="100" w:hanging="200" w:hangingChars="1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  <w:u w:val="single" w:color="auto"/>
              </w:rPr>
              <w:t>※工事等の実施にあたっては、着手予定日の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60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日前までに、文化財保護法に</w:t>
            </w:r>
          </w:p>
          <w:p>
            <w:pPr>
              <w:pStyle w:val="0"/>
              <w:ind w:left="440" w:leftChars="100" w:hanging="200" w:hangingChars="1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  <w:u w:val="single" w:color="auto"/>
              </w:rPr>
              <w:t>基づく</w:t>
            </w:r>
            <w:r>
              <w:rPr>
                <w:rFonts w:hint="eastAsia"/>
                <w:b w:val="1"/>
                <w:color w:val="000000"/>
                <w:sz w:val="20"/>
                <w:u w:val="single" w:color="auto"/>
              </w:rPr>
              <w:t>「発掘届」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を提出してください。</w:t>
            </w:r>
          </w:p>
        </w:tc>
      </w:tr>
      <w:tr>
        <w:trPr>
          <w:trHeight w:val="547" w:hRule="atLeast"/>
        </w:trPr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76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ind w:leftChars="0" w:firstLine="0" w:firstLineChars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３　埋蔵文化財包蔵地の該当はありませんが、</w:t>
            </w:r>
          </w:p>
          <w:p>
            <w:pPr>
              <w:pStyle w:val="0"/>
              <w:ind w:left="0" w:leftChars="0" w:firstLine="200" w:firstLineChars="1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□</w:t>
            </w:r>
            <w:r>
              <w:rPr>
                <w:rFonts w:hint="eastAsia"/>
                <w:b w:val="1"/>
                <w:color w:val="000000"/>
                <w:sz w:val="20"/>
              </w:rPr>
              <w:t>付近に埋蔵文化財包蔵地があるため、埋蔵文化財出土の可能性があります。</w:t>
            </w:r>
          </w:p>
          <w:p>
            <w:pPr>
              <w:pStyle w:val="0"/>
              <w:ind w:left="0" w:leftChars="0" w:firstLine="200" w:firstLineChars="100"/>
              <w:rPr>
                <w:rFonts w:hint="eastAsia"/>
                <w:b w:val="1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□</w:t>
            </w:r>
            <w:r>
              <w:rPr>
                <w:rFonts w:hint="eastAsia"/>
                <w:b w:val="1"/>
                <w:color w:val="000000"/>
                <w:sz w:val="20"/>
              </w:rPr>
              <w:t>対象面積が大規模なため、万が一工事等の実施時に埋蔵文化財が出土した</w:t>
            </w:r>
          </w:p>
          <w:p>
            <w:pPr>
              <w:pStyle w:val="0"/>
              <w:ind w:left="460" w:leftChars="150" w:hanging="100" w:hangingChars="50"/>
              <w:rPr>
                <w:rFonts w:hint="eastAsia"/>
                <w:b w:val="1"/>
                <w:color w:val="000000"/>
                <w:sz w:val="20"/>
              </w:rPr>
            </w:pPr>
            <w:r>
              <w:rPr>
                <w:rFonts w:hint="eastAsia"/>
                <w:b w:val="1"/>
                <w:color w:val="000000"/>
                <w:sz w:val="20"/>
              </w:rPr>
              <w:t>場合、工事の遅延等が発生する恐れがあります。</w:t>
            </w:r>
          </w:p>
          <w:p>
            <w:pPr>
              <w:pStyle w:val="0"/>
              <w:ind w:left="440" w:leftChars="100" w:hanging="200" w:hangingChars="10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  <w:u w:val="single" w:color="auto"/>
              </w:rPr>
              <w:t>※工事等の実施にあたっては、町要綱に基づき</w:t>
            </w:r>
            <w:r>
              <w:rPr>
                <w:rFonts w:hint="eastAsia"/>
                <w:b w:val="1"/>
                <w:color w:val="000000"/>
                <w:sz w:val="20"/>
                <w:u w:val="single" w:color="auto"/>
              </w:rPr>
              <w:t>「埋蔵文化財取扱等協議書」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を</w:t>
            </w:r>
          </w:p>
          <w:p>
            <w:pPr>
              <w:pStyle w:val="0"/>
              <w:ind w:left="480" w:leftChars="200" w:firstLine="0" w:firstLineChars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  <w:u w:val="single" w:color="auto"/>
              </w:rPr>
              <w:t>提出してください。提出は、「発掘届」に準じ、着手予定日の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60</w:t>
            </w:r>
            <w:r>
              <w:rPr>
                <w:rFonts w:hint="eastAsia"/>
                <w:color w:val="000000"/>
                <w:sz w:val="20"/>
                <w:u w:val="single" w:color="auto"/>
              </w:rPr>
              <w:t>日前まで</w:t>
            </w:r>
          </w:p>
          <w:p>
            <w:pPr>
              <w:pStyle w:val="0"/>
              <w:ind w:left="480" w:leftChars="200" w:firstLine="0" w:firstLineChars="0"/>
              <w:rPr>
                <w:rFonts w:hint="eastAsia"/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  <w:u w:val="single" w:color="auto"/>
              </w:rPr>
              <w:t>にお願いします。</w:t>
            </w:r>
          </w:p>
        </w:tc>
      </w:tr>
      <w:tr>
        <w:trPr>
          <w:trHeight w:val="822" w:hRule="atLeast"/>
        </w:trPr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回答者</w:t>
            </w:r>
          </w:p>
        </w:tc>
        <w:tc>
          <w:tcPr>
            <w:tcW w:w="8208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生涯文化スポーツ課　　　　　　　　　係　　</w:t>
            </w:r>
          </w:p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r>
              <w:rPr>
                <w:rFonts w:hint="eastAsia"/>
                <w:sz w:val="20"/>
              </w:rPr>
              <w:t>TEL:019-692-4181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FAX</w:t>
            </w:r>
            <w:r>
              <w:rPr>
                <w:rFonts w:hint="eastAsia"/>
                <w:sz w:val="20"/>
              </w:rPr>
              <w:t>：</w:t>
            </w:r>
            <w:r>
              <w:rPr>
                <w:rFonts w:hint="eastAsia"/>
                <w:sz w:val="20"/>
              </w:rPr>
              <w:t>019-692-4183</w:t>
            </w:r>
            <w:r>
              <w:rPr>
                <w:rFonts w:hint="eastAsia"/>
                <w:sz w:val="20"/>
              </w:rPr>
              <w:t>　</w:t>
            </w:r>
            <w:r>
              <w:rPr>
                <w:rFonts w:hint="eastAsia"/>
                <w:sz w:val="20"/>
              </w:rPr>
              <w:t>E-mail</w:t>
            </w:r>
            <w:r>
              <w:rPr>
                <w:rFonts w:hint="eastAsia"/>
                <w:sz w:val="20"/>
              </w:rPr>
              <w:t>：</w:t>
            </w:r>
            <w:r>
              <w:rPr>
                <w:rFonts w:hint="eastAsia"/>
                <w:sz w:val="20"/>
              </w:rPr>
              <w:t>shakyou@town.shizukuishi.iwate.jp</w:t>
            </w:r>
            <w:r>
              <w:rPr>
                <w:rFonts w:hint="eastAsia"/>
                <w:sz w:val="20"/>
              </w:rPr>
              <w:t>）</w:t>
            </w:r>
          </w:p>
        </w:tc>
      </w:tr>
    </w:tbl>
    <w:p>
      <w:pPr>
        <w:pStyle w:val="0"/>
        <w:spacing w:line="240" w:lineRule="auto"/>
        <w:ind w:left="0" w:leftChars="0" w:hanging="187" w:hangingChars="85"/>
        <w:rPr>
          <w:rFonts w:hint="eastAsia"/>
          <w:color w:val="000000"/>
          <w:sz w:val="20"/>
        </w:rPr>
      </w:pPr>
      <w:r>
        <w:rPr>
          <w:rFonts w:hint="eastAsia"/>
          <w:color w:val="000000"/>
          <w:sz w:val="22"/>
        </w:rPr>
        <w:t>　</w:t>
      </w:r>
      <w:r>
        <w:rPr>
          <w:rFonts w:hint="eastAsia"/>
          <w:color w:val="000000"/>
          <w:sz w:val="20"/>
        </w:rPr>
        <w:t>【共通付帯条件】</w:t>
      </w:r>
    </w:p>
    <w:p>
      <w:pPr>
        <w:pStyle w:val="0"/>
        <w:spacing w:line="240" w:lineRule="auto"/>
        <w:ind w:left="240" w:leftChars="100" w:firstLine="200" w:firstLineChars="100"/>
        <w:rPr>
          <w:rFonts w:hint="eastAsia" w:ascii="HG丸ｺﾞｼｯｸM-PRO" w:hAnsi="HG丸ｺﾞｼｯｸM-PRO" w:eastAsia="HG丸ｺﾞｼｯｸM-PRO"/>
        </w:rPr>
      </w:pPr>
      <w:r>
        <w:rPr>
          <w:rFonts w:hint="eastAsia"/>
          <w:color w:val="000000"/>
          <w:sz w:val="20"/>
        </w:rPr>
        <w:t>工事中に遺物（土器・石器等）や遺構（竪</w:t>
      </w:r>
      <w:bookmarkStart w:id="0" w:name="_GoBack"/>
      <w:bookmarkEnd w:id="0"/>
      <w:r>
        <w:rPr>
          <w:rFonts w:hint="eastAsia"/>
          <w:color w:val="000000"/>
          <w:sz w:val="20"/>
        </w:rPr>
        <w:t>穴住居跡等）を発見した場合は、直ちに工事を中断し、速やかに雫石町教育委員会生涯文化スポーツ課（</w:t>
      </w:r>
      <w:r>
        <w:rPr>
          <w:rFonts w:hint="eastAsia"/>
          <w:color w:val="000000"/>
          <w:sz w:val="20"/>
        </w:rPr>
        <w:t>TEL:019-692-4181</w:t>
      </w:r>
      <w:r>
        <w:rPr>
          <w:rFonts w:hint="eastAsia"/>
          <w:color w:val="000000"/>
          <w:sz w:val="20"/>
        </w:rPr>
        <w:t>）へ連絡してください。</w:t>
      </w:r>
      <w:bookmarkStart w:id="1" w:name="f1"/>
      <w:bookmarkEnd w:id="1"/>
      <w:bookmarkStart w:id="2" w:name="j10"/>
      <w:bookmarkEnd w:id="2"/>
      <w:bookmarkStart w:id="3" w:name="j10_k1"/>
      <w:bookmarkEnd w:id="3"/>
      <w:bookmarkStart w:id="4" w:name="j11"/>
      <w:bookmarkEnd w:id="4"/>
      <w:bookmarkStart w:id="5" w:name="j11_k1"/>
      <w:bookmarkEnd w:id="5"/>
      <w:bookmarkStart w:id="6" w:name="j12"/>
      <w:bookmarkEnd w:id="6"/>
      <w:bookmarkStart w:id="7" w:name="j12_k1"/>
      <w:bookmarkEnd w:id="7"/>
      <w:bookmarkStart w:id="8" w:name="j3_k1_g3"/>
      <w:bookmarkEnd w:id="8"/>
      <w:bookmarkStart w:id="9" w:name="j5"/>
      <w:bookmarkEnd w:id="9"/>
      <w:bookmarkStart w:id="10" w:name="j5_k1"/>
      <w:bookmarkEnd w:id="10"/>
      <w:bookmarkStart w:id="11" w:name="j6"/>
      <w:bookmarkEnd w:id="11"/>
      <w:bookmarkStart w:id="12" w:name="j6_k1"/>
      <w:bookmarkEnd w:id="12"/>
      <w:bookmarkStart w:id="13" w:name="j8"/>
      <w:bookmarkEnd w:id="13"/>
      <w:bookmarkStart w:id="14" w:name="j8_k1"/>
      <w:bookmarkEnd w:id="14"/>
      <w:bookmarkStart w:id="15" w:name="j9"/>
      <w:bookmarkEnd w:id="15"/>
      <w:bookmarkStart w:id="16" w:name="j9_k1"/>
      <w:bookmarkEnd w:id="16"/>
      <w:bookmarkStart w:id="17" w:name="j9_k2"/>
      <w:bookmarkEnd w:id="17"/>
    </w:p>
    <w:sectPr>
      <w:type w:val="continuous"/>
      <w:pgSz w:w="11907" w:h="16840"/>
      <w:pgMar w:top="1134" w:right="1134" w:bottom="850" w:left="1134" w:header="0" w:footer="0" w:gutter="0"/>
      <w:pgNumType w:start="0"/>
      <w:cols w:space="720"/>
      <w:textDirection w:val="lrTb"/>
      <w:docGrid w:linePitch="425" w:charSpace="-4915"/>
    </w:sectPr>
  </w:body>
</w:document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ＨＧ正楷書体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51"/>
  <w:defaultTableStyle w:val="35"/>
  <w:drawingGridHorizontalSpacing w:val="108"/>
  <w:drawingGridVerticalSpacing w:val="425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hAnsi="ＭＳ 明朝" w:eastAsia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rFonts w:ascii="ＨＧ正楷書体" w:hAnsi="ＨＧ正楷書体" w:eastAsia="ＨＧ正楷書体"/>
      <w:color w:val="000000"/>
      <w:spacing w:val="40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ＨＧ正楷書体" w:hAnsi="ＨＧ正楷書体" w:eastAsia="ＨＧ正楷書体"/>
      <w:color w:val="000000"/>
      <w:spacing w:val="40"/>
    </w:rPr>
  </w:style>
  <w:style w:type="paragraph" w:styleId="17">
    <w:name w:val="Date"/>
    <w:basedOn w:val="0"/>
    <w:next w:val="0"/>
    <w:link w:val="0"/>
    <w:uiPriority w:val="0"/>
  </w:style>
  <w:style w:type="paragraph" w:styleId="18">
    <w:name w:val="Body Text"/>
    <w:basedOn w:val="0"/>
    <w:next w:val="18"/>
    <w:link w:val="0"/>
    <w:uiPriority w:val="0"/>
    <w:pPr>
      <w:adjustRightInd w:val="1"/>
      <w:spacing w:line="240" w:lineRule="auto"/>
      <w:textAlignment w:val="auto"/>
    </w:pPr>
    <w:rPr>
      <w:rFonts w:ascii="HG丸ｺﾞｼｯｸM-PRO" w:hAnsi="HG丸ｺﾞｼｯｸM-PRO" w:eastAsia="HG丸ｺﾞｼｯｸM-PRO"/>
      <w:color w:val="000000"/>
      <w:sz w:val="28"/>
    </w:rPr>
  </w:style>
  <w:style w:type="paragraph" w:styleId="19">
    <w:name w:val="Body Text Indent"/>
    <w:basedOn w:val="0"/>
    <w:next w:val="19"/>
    <w:link w:val="31"/>
    <w:uiPriority w:val="0"/>
    <w:pPr>
      <w:ind w:firstLine="240" w:firstLineChars="100"/>
    </w:pPr>
    <w:rPr>
      <w:rFonts w:ascii="HG丸ｺﾞｼｯｸM-PRO" w:hAnsi="HG丸ｺﾞｼｯｸM-PRO" w:eastAsia="HG丸ｺﾞｼｯｸM-PRO"/>
    </w:rPr>
  </w:style>
  <w:style w:type="paragraph" w:styleId="20">
    <w:name w:val="Block Text"/>
    <w:basedOn w:val="0"/>
    <w:next w:val="20"/>
    <w:link w:val="0"/>
    <w:uiPriority w:val="0"/>
    <w:pPr>
      <w:ind w:left="720" w:leftChars="200" w:right="504" w:rightChars="210" w:hanging="240" w:hangingChars="100"/>
    </w:pPr>
    <w:rPr>
      <w:rFonts w:ascii="HG丸ｺﾞｼｯｸM-PRO" w:hAnsi="HG丸ｺﾞｼｯｸM-PRO" w:eastAsia="HG丸ｺﾞｼｯｸM-PRO"/>
    </w:rPr>
  </w:style>
  <w:style w:type="paragraph" w:styleId="21">
    <w:name w:val="Body Text 2"/>
    <w:basedOn w:val="0"/>
    <w:next w:val="21"/>
    <w:link w:val="0"/>
    <w:uiPriority w:val="0"/>
    <w:pPr>
      <w:jc w:val="distribute"/>
    </w:pPr>
    <w:rPr>
      <w:rFonts w:ascii="HG丸ｺﾞｼｯｸM-PRO" w:hAnsi="HG丸ｺﾞｼｯｸM-PRO" w:eastAsia="HG丸ｺﾞｼｯｸM-PRO"/>
    </w:rPr>
  </w:style>
  <w:style w:type="paragraph" w:styleId="22">
    <w:name w:val="Body Text 3"/>
    <w:basedOn w:val="0"/>
    <w:next w:val="22"/>
    <w:link w:val="0"/>
    <w:uiPriority w:val="0"/>
    <w:rPr>
      <w:rFonts w:ascii="HG丸ｺﾞｼｯｸM-PRO" w:hAnsi="HG丸ｺﾞｼｯｸM-PRO" w:eastAsia="HG丸ｺﾞｼｯｸM-PRO"/>
      <w:sz w:val="28"/>
      <w:bdr w:val="single" w:color="auto" w:sz="4" w:space="0"/>
    </w:rPr>
  </w:style>
  <w:style w:type="paragraph" w:styleId="23">
    <w:name w:val="Body Text Indent 2"/>
    <w:basedOn w:val="0"/>
    <w:next w:val="23"/>
    <w:link w:val="0"/>
    <w:uiPriority w:val="0"/>
    <w:pPr>
      <w:ind w:firstLine="220" w:firstLineChars="100"/>
    </w:pPr>
    <w:rPr>
      <w:rFonts w:ascii="HG丸ｺﾞｼｯｸM-PRO" w:hAnsi="HG丸ｺﾞｼｯｸM-PRO" w:eastAsia="HG丸ｺﾞｼｯｸM-PRO"/>
      <w:sz w:val="22"/>
    </w:rPr>
  </w:style>
  <w:style w:type="paragraph" w:styleId="24">
    <w:name w:val="Body Text Indent 3"/>
    <w:basedOn w:val="0"/>
    <w:next w:val="24"/>
    <w:link w:val="0"/>
    <w:uiPriority w:val="0"/>
    <w:pPr>
      <w:ind w:left="662" w:leftChars="184" w:hanging="220" w:hangingChars="100"/>
    </w:pPr>
    <w:rPr>
      <w:rFonts w:ascii="HG丸ｺﾞｼｯｸM-PRO" w:hAnsi="HG丸ｺﾞｼｯｸM-PRO" w:eastAsia="HG丸ｺﾞｼｯｸM-PRO"/>
      <w:sz w:val="22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6" w:customStyle="1">
    <w:name w:val="ヘッダー (文字)"/>
    <w:next w:val="26"/>
    <w:link w:val="25"/>
    <w:uiPriority w:val="0"/>
    <w:rPr>
      <w:rFonts w:ascii="ＭＳ 明朝" w:hAnsi="ＭＳ 明朝" w:eastAsia="ＭＳ 明朝"/>
      <w:sz w:val="24"/>
    </w:rPr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next w:val="28"/>
    <w:link w:val="27"/>
    <w:uiPriority w:val="0"/>
    <w:rPr>
      <w:rFonts w:ascii="ＭＳ 明朝" w:hAnsi="ＭＳ 明朝" w:eastAsia="ＭＳ 明朝"/>
      <w:sz w:val="24"/>
    </w:rPr>
  </w:style>
  <w:style w:type="paragraph" w:styleId="29">
    <w:name w:val="Balloon Text"/>
    <w:basedOn w:val="0"/>
    <w:next w:val="29"/>
    <w:link w:val="30"/>
    <w:uiPriority w:val="0"/>
    <w:semiHidden/>
    <w:pPr>
      <w:spacing w:line="240" w:lineRule="auto"/>
    </w:pPr>
    <w:rPr>
      <w:rFonts w:ascii="Arial" w:hAnsi="Arial" w:eastAsia="ＭＳ ゴシック"/>
      <w:sz w:val="18"/>
    </w:rPr>
  </w:style>
  <w:style w:type="character" w:styleId="30" w:customStyle="1">
    <w:name w:val="吹き出し (文字)"/>
    <w:next w:val="30"/>
    <w:link w:val="29"/>
    <w:uiPriority w:val="0"/>
    <w:rPr>
      <w:rFonts w:ascii="Arial" w:hAnsi="Arial" w:eastAsia="ＭＳ ゴシック"/>
      <w:sz w:val="18"/>
    </w:rPr>
  </w:style>
  <w:style w:type="character" w:styleId="31" w:customStyle="1">
    <w:name w:val="本文インデント (文字)"/>
    <w:next w:val="31"/>
    <w:link w:val="19"/>
    <w:uiPriority w:val="0"/>
    <w:rPr>
      <w:rFonts w:ascii="HG丸ｺﾞｼｯｸM-PRO" w:hAnsi="HG丸ｺﾞｼｯｸM-PRO" w:eastAsia="HG丸ｺﾞｼｯｸM-PRO"/>
      <w:sz w:val="24"/>
    </w:rPr>
  </w:style>
  <w:style w:type="character" w:styleId="32">
    <w:name w:val="footnote reference"/>
    <w:next w:val="32"/>
    <w:link w:val="0"/>
    <w:uiPriority w:val="0"/>
    <w:semiHidden/>
    <w:rPr>
      <w:vertAlign w:val="superscript"/>
    </w:rPr>
  </w:style>
  <w:style w:type="character" w:styleId="33">
    <w:name w:val="endnote reference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5" w:customStyle="1">
    <w:name w:val="表（シンプル 1）"/>
    <w:basedOn w:val="11"/>
    <w:next w:val="3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2161</TotalTime>
  <Pages>14</Pages>
  <Words>57</Words>
  <Characters>4807</Characters>
  <Application>JUST Note</Application>
  <Lines>5549</Lines>
  <Paragraphs>318</Paragraphs>
  <Company>Microsoft</Company>
  <CharactersWithSpaces>6013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開発に係る埋蔵文化財取扱いマニュアル</dc:title>
  <dc:creator>柴田　慈幸</dc:creator>
  <cp:lastModifiedBy>20260401-22</cp:lastModifiedBy>
  <cp:lastPrinted>2026-08-31T01:30:17Z</cp:lastPrinted>
  <dcterms:created xsi:type="dcterms:W3CDTF">2022-03-28T07:45:00Z</dcterms:created>
  <dcterms:modified xsi:type="dcterms:W3CDTF">2026-08-27T04:58:20Z</dcterms:modified>
  <cp:revision>31</cp:revision>
</cp:coreProperties>
</file>