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7" w:lineRule="atLeast"/>
        <w:ind w:left="66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旧小学校施設の貸付け及び管理に関する要綱</w:t>
      </w:r>
    </w:p>
    <w:p>
      <w:pPr>
        <w:pStyle w:val="0"/>
        <w:autoSpaceDE w:val="0"/>
        <w:autoSpaceDN w:val="0"/>
        <w:adjustRightInd w:val="0"/>
        <w:spacing w:line="487" w:lineRule="atLeast"/>
        <w:ind w:firstLine="0"/>
        <w:jc w:val="righ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令和７年７月</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109</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1760"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改正</w:t>
      </w:r>
    </w:p>
    <w:p>
      <w:pPr>
        <w:pStyle w:val="0"/>
        <w:autoSpaceDE w:val="0"/>
        <w:autoSpaceDN w:val="0"/>
        <w:adjustRightInd w:val="0"/>
        <w:spacing w:line="487" w:lineRule="atLeast"/>
        <w:ind w:left="264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令和８年２月</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66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旧小学校施設の貸付け及び管理に関する要綱</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（趣旨）</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第１条</w:t>
      </w:r>
      <w:r>
        <w:rPr>
          <w:rFonts w:hint="default" w:ascii="ＭＳ 明朝" w:hAnsi="ＭＳ 明朝" w:eastAsia="ＭＳ 明朝"/>
          <w:color w:val="auto"/>
          <w:spacing w:val="0"/>
          <w:sz w:val="22"/>
        </w:rPr>
        <w:t>　この要綱は、別表に掲げる旧小学校施設（以下「旧小学校施設」という。）に関し、雫石町財産規則（平成</w:t>
      </w:r>
      <w:r>
        <w:rPr>
          <w:rFonts w:hint="default" w:ascii="ＭＳ 明朝" w:hAnsi="ＭＳ 明朝" w:eastAsia="ＭＳ 明朝"/>
          <w:color w:val="auto"/>
          <w:spacing w:val="0"/>
          <w:sz w:val="22"/>
        </w:rPr>
        <w:t>26</w:t>
      </w:r>
      <w:r>
        <w:rPr>
          <w:rFonts w:hint="default" w:ascii="ＭＳ 明朝" w:hAnsi="ＭＳ 明朝" w:eastAsia="ＭＳ 明朝"/>
          <w:color w:val="auto"/>
          <w:spacing w:val="0"/>
          <w:sz w:val="22"/>
        </w:rPr>
        <w:t>年雫石町規則第６号。以下「規則」という。）第</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条第１項第６号に規定する普通財産の貸付けについて、規則に定めるもののほか必要な事項を定めるものとする。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（貸付けの範囲）</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第２条</w:t>
      </w:r>
      <w:r>
        <w:rPr>
          <w:rFonts w:hint="default" w:ascii="ＭＳ 明朝" w:hAnsi="ＭＳ 明朝" w:eastAsia="ＭＳ 明朝"/>
          <w:color w:val="auto"/>
          <w:spacing w:val="0"/>
          <w:sz w:val="22"/>
        </w:rPr>
        <w:t>　旧小学校施設の貸付けは、町（町議会、町教育委員会その他町の組織を含む。）が主催する事業のために使用する場合を除き、旧小学校施設の管理のため支障がない場合であって、次の各号のいずれかに該当する場合に行うことができ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町内の小学校及び中学校における学校活動その他課外活動</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町内に所在地を有する法人その他の団体が行うスポーツ活動、レクリェーション活動又は社会活動</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その他町長が適当と認めたもの</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（貸付けに係る申請及び承諾等）</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第３条</w:t>
      </w:r>
      <w:r>
        <w:rPr>
          <w:rFonts w:hint="default" w:ascii="ＭＳ 明朝" w:hAnsi="ＭＳ 明朝" w:eastAsia="ＭＳ 明朝"/>
          <w:color w:val="auto"/>
          <w:spacing w:val="0"/>
          <w:sz w:val="22"/>
        </w:rPr>
        <w:t>　旧小学校施設の貸付けを受けようとする者は、規則第</w:t>
      </w:r>
      <w:r>
        <w:rPr>
          <w:rFonts w:hint="default" w:ascii="ＭＳ 明朝" w:hAnsi="ＭＳ 明朝" w:eastAsia="ＭＳ 明朝"/>
          <w:color w:val="auto"/>
          <w:spacing w:val="0"/>
          <w:sz w:val="22"/>
        </w:rPr>
        <w:t>18</w:t>
      </w:r>
      <w:r>
        <w:rPr>
          <w:rFonts w:hint="default" w:ascii="ＭＳ 明朝" w:hAnsi="ＭＳ 明朝" w:eastAsia="ＭＳ 明朝"/>
          <w:color w:val="auto"/>
          <w:spacing w:val="0"/>
          <w:sz w:val="22"/>
        </w:rPr>
        <w:t>条第１項に規定する普通財産借受申請書（規則様式第６号）に次に掲げる書類を添付して町長に提出しなければならない。</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計画説明書（目的、使用日時、使用箇所、代表者名及び管理者名等が分かる名簿、連絡先等）</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誓約書（様式第１号）</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前２号に掲げるもののほか、町長が必要と認める書類</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町長は、前項の申請書が提出されたときは、その内容を審査し、その承諾の可否を決定し、その結果を旧小学校施設貸付承諾（不承諾）決定通知書（様式第２号）により申請者に通知するものとする。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３　町長は、前項の規定による通知に際し、管理上必要があると認められる場合は、条件を附すことができる。</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４　財産管理担当課長は、第２項の規定により交付された旧小学校施設貸付承諾決定通知書の写しを、規則に定める普通財産貸付調書（規則様式第７号）に添付する契約書の写しに代わるものとして取り扱うもの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（貸付けの不承諾）</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第４条</w:t>
      </w:r>
      <w:r>
        <w:rPr>
          <w:rFonts w:hint="default" w:ascii="ＭＳ 明朝" w:hAnsi="ＭＳ 明朝" w:eastAsia="ＭＳ 明朝"/>
          <w:color w:val="auto"/>
          <w:spacing w:val="0"/>
          <w:sz w:val="22"/>
        </w:rPr>
        <w:t>　町長は、旧校舎の使用が次の各号のいずれかに該当する場合は、貸付けを承諾しないことができる。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公の秩序を乱し、又は善良の風俗を害するおそれがあると認められる場合</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旧小学校施設及びそれに附属する設備を汚損し、又は滅失するおそれがあると認められる場合</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旧小学校施設の管理運営上特に支障があると認められる場合</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（貸付承諾の取消し等）</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第５条</w:t>
      </w:r>
      <w:r>
        <w:rPr>
          <w:rFonts w:hint="default" w:ascii="ＭＳ 明朝" w:hAnsi="ＭＳ 明朝" w:eastAsia="ＭＳ 明朝"/>
          <w:color w:val="auto"/>
          <w:spacing w:val="0"/>
          <w:sz w:val="22"/>
        </w:rPr>
        <w:t>　町長は、次の各号のいずれかに該当する場合は、貸付けの承諾を取り消し、又は貸付けを停止し、若しくは制限することができる。</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１</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借受者がこの要綱に違反した場合</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２</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借受者が貸付けの目的又は貸付けの条件に違反した場合</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３</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借受者が町長の指示に従わない場合</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４</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災害、感染症その他事項により旧小学校施設の貸付けができなくなった場合</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５</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国政等の選挙事務及び避難所等公共の事業等の用に供する場合</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６</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旧小学校施設の具体的な利用の方針が決定し、旧小学校施設の利用に支障が生ずる場合</w:t>
      </w:r>
    </w:p>
    <w:p>
      <w:pPr>
        <w:pStyle w:val="0"/>
        <w:autoSpaceDE w:val="0"/>
        <w:autoSpaceDN w:val="0"/>
        <w:adjustRightInd w:val="0"/>
        <w:spacing w:line="487" w:lineRule="atLeast"/>
        <w:ind w:left="44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７</w:t>
      </w:r>
      <w:r>
        <w:rPr>
          <w:rFonts w:hint="default" w:ascii="ＭＳ 明朝" w:hAnsi="ＭＳ 明朝" w:eastAsia="ＭＳ 明朝"/>
          <w:color w:val="auto"/>
          <w:spacing w:val="0"/>
          <w:sz w:val="22"/>
        </w:rPr>
        <w:t>)</w:t>
      </w:r>
      <w:r>
        <w:rPr>
          <w:rFonts w:hint="default" w:ascii="ＭＳ 明朝" w:hAnsi="ＭＳ 明朝" w:eastAsia="ＭＳ 明朝"/>
          <w:color w:val="auto"/>
          <w:spacing w:val="0"/>
          <w:sz w:val="22"/>
        </w:rPr>
        <w:t>　前各号に掲げるもののほか、町長が貸付けを不適当と認める場合</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町長は、前項の規定により貸付けの承諾を取り消す場合は、理由を付してその旨を当該承諾を受けた借受団体に通知するものとする。この場合において、緊急を要するときは口頭により通知することができ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（免責）</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第６条</w:t>
      </w:r>
      <w:r>
        <w:rPr>
          <w:rFonts w:hint="default" w:ascii="ＭＳ 明朝" w:hAnsi="ＭＳ 明朝" w:eastAsia="ＭＳ 明朝"/>
          <w:color w:val="auto"/>
          <w:spacing w:val="0"/>
          <w:sz w:val="22"/>
        </w:rPr>
        <w:t>　町長は、借受者が前条の規定によりその貸付承諾の内容を変更され、若しくは貸付けを停止され、又は貸付け承諾を取り消されたことにより、当該借受者に損害が生じても、その責を負わない。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（権利の譲渡等の禁止）</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第７条</w:t>
      </w:r>
      <w:r>
        <w:rPr>
          <w:rFonts w:hint="default" w:ascii="ＭＳ 明朝" w:hAnsi="ＭＳ 明朝" w:eastAsia="ＭＳ 明朝"/>
          <w:color w:val="auto"/>
          <w:spacing w:val="0"/>
          <w:sz w:val="22"/>
        </w:rPr>
        <w:t>　借受者は、第３条第２項の規定による通知を受けた承諾に係る権利を譲渡し、又は転貸してはならない。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（設備の変更等の禁止）</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第８条</w:t>
      </w:r>
      <w:r>
        <w:rPr>
          <w:rFonts w:hint="default" w:ascii="ＭＳ 明朝" w:hAnsi="ＭＳ 明朝" w:eastAsia="ＭＳ 明朝"/>
          <w:color w:val="auto"/>
          <w:spacing w:val="0"/>
          <w:sz w:val="22"/>
        </w:rPr>
        <w:t>　借受者は、旧小学校施設に特別の設備を設置し、又は変更を加え、用途目的以外に使用してはならない。ただし、あらかじめ町長の承諾を受けた場合にあっては、この限りでない。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（原状回復の義務）</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第９条</w:t>
      </w:r>
      <w:r>
        <w:rPr>
          <w:rFonts w:hint="default" w:ascii="ＭＳ 明朝" w:hAnsi="ＭＳ 明朝" w:eastAsia="ＭＳ 明朝"/>
          <w:color w:val="auto"/>
          <w:spacing w:val="0"/>
          <w:sz w:val="22"/>
        </w:rPr>
        <w:t>　借受者は、旧小学校施設の借受けを終了した場合は、借り受けた旧小学校施設を原状に回復しなければならない。第５条第１項の規定により貸付けの承諾を取り消され、又は貸付けを停止され、若しくは制限された場合も同様と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（損害賠償の義務）</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10</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借受者は、その責めに帰すべき理由により、旧小学校施設及び当該施設に附属する設備を汚損し、又は滅失した場合は、遅滞なくその旨を町長に届け出るとともに、その損害を賠償しなければならない。</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（庶務）</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11</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旧小学校施設の庶務は、施設所管課において行う。</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（その他）</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第</w:t>
      </w:r>
      <w:r>
        <w:rPr>
          <w:rFonts w:hint="default" w:ascii="ＭＳ ゴシック" w:hAnsi="ＭＳ ゴシック" w:eastAsia="ＭＳ 明朝"/>
          <w:color w:val="auto"/>
          <w:spacing w:val="0"/>
          <w:sz w:val="22"/>
        </w:rPr>
        <w:t>12</w:t>
      </w:r>
      <w:r>
        <w:rPr>
          <w:rFonts w:hint="default" w:ascii="ＭＳ ゴシック" w:hAnsi="ＭＳ ゴシック" w:eastAsia="ＭＳ 明朝"/>
          <w:color w:val="auto"/>
          <w:spacing w:val="0"/>
          <w:sz w:val="22"/>
        </w:rPr>
        <w:t>条</w:t>
      </w:r>
      <w:r>
        <w:rPr>
          <w:rFonts w:hint="default" w:ascii="ＭＳ 明朝" w:hAnsi="ＭＳ 明朝" w:eastAsia="ＭＳ 明朝"/>
          <w:color w:val="auto"/>
          <w:spacing w:val="0"/>
          <w:sz w:val="22"/>
        </w:rPr>
        <w:t>　この要綱に定めるもののほか、必要な事項は、町長が別に定める。</w:t>
      </w:r>
    </w:p>
    <w:p>
      <w:pPr>
        <w:pStyle w:val="0"/>
        <w:autoSpaceDE w:val="0"/>
        <w:autoSpaceDN w:val="0"/>
        <w:adjustRightInd w:val="0"/>
        <w:spacing w:line="487" w:lineRule="atLeast"/>
        <w:ind w:left="660"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p>
    <w:p>
      <w:pPr>
        <w:pStyle w:val="0"/>
        <w:autoSpaceDE w:val="0"/>
        <w:autoSpaceDN w:val="0"/>
        <w:adjustRightInd w:val="0"/>
        <w:spacing w:line="487" w:lineRule="atLeast"/>
        <w:ind w:firstLine="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この告示は、令和７年８月１日から施行する。</w:t>
      </w:r>
    </w:p>
    <w:p>
      <w:pPr>
        <w:pStyle w:val="0"/>
        <w:autoSpaceDE w:val="0"/>
        <w:autoSpaceDN w:val="0"/>
        <w:adjustRightInd w:val="0"/>
        <w:spacing w:line="487" w:lineRule="atLeast"/>
        <w:ind w:left="1540" w:hanging="88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附　則</w:t>
      </w:r>
      <w:r>
        <w:rPr>
          <w:rFonts w:hint="default" w:ascii="ＭＳ 明朝" w:hAnsi="ＭＳ 明朝" w:eastAsia="ＭＳ 明朝"/>
          <w:color w:val="auto"/>
          <w:spacing w:val="0"/>
          <w:sz w:val="22"/>
        </w:rPr>
        <w:t>（令和８年２月</w:t>
      </w:r>
      <w:r>
        <w:rPr>
          <w:rFonts w:hint="default" w:ascii="ＭＳ 明朝" w:hAnsi="ＭＳ 明朝" w:eastAsia="ＭＳ 明朝"/>
          <w:color w:val="auto"/>
          <w:spacing w:val="0"/>
          <w:sz w:val="22"/>
        </w:rPr>
        <w:t>19</w:t>
      </w:r>
      <w:r>
        <w:rPr>
          <w:rFonts w:hint="default" w:ascii="ＭＳ 明朝" w:hAnsi="ＭＳ 明朝" w:eastAsia="ＭＳ 明朝"/>
          <w:color w:val="auto"/>
          <w:spacing w:val="0"/>
          <w:sz w:val="22"/>
        </w:rPr>
        <w:t>日告示第</w:t>
      </w:r>
      <w:r>
        <w:rPr>
          <w:rFonts w:hint="default" w:ascii="ＭＳ 明朝" w:hAnsi="ＭＳ 明朝" w:eastAsia="ＭＳ 明朝"/>
          <w:color w:val="auto"/>
          <w:spacing w:val="0"/>
          <w:sz w:val="22"/>
        </w:rPr>
        <w:t>25</w:t>
      </w:r>
      <w:r>
        <w:rPr>
          <w:rFonts w:hint="default" w:ascii="ＭＳ 明朝" w:hAnsi="ＭＳ 明朝" w:eastAsia="ＭＳ 明朝"/>
          <w:color w:val="auto"/>
          <w:spacing w:val="0"/>
          <w:sz w:val="22"/>
        </w:rPr>
        <w:t>号）</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（施行期日）</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１　この告示は、令和８年４月１日から施行する。</w:t>
      </w:r>
    </w:p>
    <w:p>
      <w:pPr>
        <w:pStyle w:val="0"/>
        <w:autoSpaceDE w:val="0"/>
        <w:autoSpaceDN w:val="0"/>
        <w:adjustRightInd w:val="0"/>
        <w:spacing w:line="487" w:lineRule="atLeast"/>
        <w:ind w:left="220" w:firstLine="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（旧小学校の体育施設の使用及び管理に関する要綱の廃止）</w:t>
      </w:r>
    </w:p>
    <w:p>
      <w:pPr>
        <w:pStyle w:val="0"/>
        <w:autoSpaceDE w:val="0"/>
        <w:autoSpaceDN w:val="0"/>
        <w:adjustRightInd w:val="0"/>
        <w:spacing w:line="487" w:lineRule="atLeast"/>
        <w:ind w:left="22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旧小学校の体育施設の使用及び管理に関する要綱（令和３年雫石町告示第</w:t>
      </w:r>
      <w:r>
        <w:rPr>
          <w:rFonts w:hint="default" w:ascii="ＭＳ 明朝" w:hAnsi="ＭＳ 明朝" w:eastAsia="ＭＳ 明朝"/>
          <w:color w:val="auto"/>
          <w:spacing w:val="0"/>
          <w:sz w:val="22"/>
        </w:rPr>
        <w:t>52</w:t>
      </w:r>
      <w:r>
        <w:rPr>
          <w:rFonts w:hint="default" w:ascii="ＭＳ 明朝" w:hAnsi="ＭＳ 明朝" w:eastAsia="ＭＳ 明朝"/>
          <w:color w:val="auto"/>
          <w:spacing w:val="0"/>
          <w:sz w:val="22"/>
        </w:rPr>
        <w:t>号）は、廃止する。</w:t>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別表</w:t>
      </w:r>
      <w:r>
        <w:rPr>
          <w:rFonts w:hint="default" w:ascii="ＭＳ 明朝" w:hAnsi="ＭＳ 明朝" w:eastAsia="ＭＳ 明朝"/>
          <w:color w:val="auto"/>
          <w:spacing w:val="0"/>
          <w:sz w:val="22"/>
        </w:rPr>
        <w:t>（第１条関係）</w:t>
      </w:r>
    </w:p>
    <w:tbl>
      <w:tblPr>
        <w:tblStyle w:val="11"/>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0" w:type="dxa"/>
          <w:bottom w:w="0" w:type="dxa"/>
          <w:right w:w="100" w:type="dxa"/>
        </w:tblCellMar>
        <w:tblLook w:firstRow="1" w:lastRow="0" w:firstColumn="1" w:lastColumn="0" w:noHBand="0" w:noVBand="1" w:val="04A0"/>
      </w:tblPr>
      <w:tblGrid>
        <w:gridCol w:w="3100"/>
        <w:gridCol w:w="6199"/>
      </w:tblGrid>
      <w:tr>
        <w:trPr/>
        <w:tc>
          <w:tcPr>
            <w:tcW w:w="3100"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施設</w:t>
            </w:r>
          </w:p>
        </w:tc>
        <w:tc>
          <w:tcPr>
            <w:tcW w:w="6199"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center"/>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所在地</w:t>
            </w:r>
          </w:p>
        </w:tc>
      </w:tr>
      <w:tr>
        <w:trPr/>
        <w:tc>
          <w:tcPr>
            <w:tcW w:w="3100"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旧上長山小学校</w:t>
            </w:r>
          </w:p>
        </w:tc>
        <w:tc>
          <w:tcPr>
            <w:tcW w:w="6199"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雫石町長山早坂</w:t>
            </w:r>
            <w:r>
              <w:rPr>
                <w:rFonts w:hint="default" w:ascii="ＭＳ 明朝" w:hAnsi="ＭＳ 明朝" w:eastAsia="ＭＳ 明朝"/>
                <w:color w:val="auto"/>
                <w:spacing w:val="0"/>
                <w:sz w:val="22"/>
              </w:rPr>
              <w:t>260</w:t>
            </w:r>
          </w:p>
        </w:tc>
      </w:tr>
      <w:tr>
        <w:trPr/>
        <w:tc>
          <w:tcPr>
            <w:tcW w:w="3100"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旧西根小学校</w:t>
            </w:r>
          </w:p>
        </w:tc>
        <w:tc>
          <w:tcPr>
            <w:tcW w:w="6199"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雫石町西根上駒木野</w:t>
            </w:r>
            <w:r>
              <w:rPr>
                <w:rFonts w:hint="default" w:ascii="ＭＳ 明朝" w:hAnsi="ＭＳ 明朝" w:eastAsia="ＭＳ 明朝"/>
                <w:color w:val="auto"/>
                <w:spacing w:val="0"/>
                <w:sz w:val="22"/>
              </w:rPr>
              <w:t>184</w:t>
            </w:r>
            <w:r>
              <w:rPr>
                <w:rFonts w:hint="default" w:ascii="ＭＳ 明朝" w:hAnsi="ＭＳ 明朝" w:eastAsia="ＭＳ 明朝"/>
                <w:color w:val="auto"/>
                <w:spacing w:val="0"/>
                <w:sz w:val="22"/>
              </w:rPr>
              <w:t>－１</w:t>
            </w:r>
          </w:p>
        </w:tc>
      </w:tr>
      <w:tr>
        <w:trPr/>
        <w:tc>
          <w:tcPr>
            <w:tcW w:w="3100"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旧大村小学校</w:t>
            </w:r>
          </w:p>
        </w:tc>
        <w:tc>
          <w:tcPr>
            <w:tcW w:w="6199"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雫石町南畑第</w:t>
            </w:r>
            <w:r>
              <w:rPr>
                <w:rFonts w:hint="default" w:ascii="ＭＳ 明朝" w:hAnsi="ＭＳ 明朝" w:eastAsia="ＭＳ 明朝"/>
                <w:color w:val="auto"/>
                <w:spacing w:val="0"/>
                <w:sz w:val="22"/>
              </w:rPr>
              <w:t>14</w:t>
            </w:r>
            <w:r>
              <w:rPr>
                <w:rFonts w:hint="default" w:ascii="ＭＳ 明朝" w:hAnsi="ＭＳ 明朝" w:eastAsia="ＭＳ 明朝"/>
                <w:color w:val="auto"/>
                <w:spacing w:val="0"/>
                <w:sz w:val="22"/>
              </w:rPr>
              <w:t>地割２－６</w:t>
            </w:r>
          </w:p>
        </w:tc>
      </w:tr>
      <w:tr>
        <w:trPr/>
        <w:tc>
          <w:tcPr>
            <w:tcW w:w="3100"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旧橋場小学校</w:t>
            </w:r>
          </w:p>
        </w:tc>
        <w:tc>
          <w:tcPr>
            <w:tcW w:w="6199"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雫石町橋場安栖野</w:t>
            </w:r>
            <w:r>
              <w:rPr>
                <w:rFonts w:hint="default" w:ascii="ＭＳ 明朝" w:hAnsi="ＭＳ 明朝" w:eastAsia="ＭＳ 明朝"/>
                <w:color w:val="auto"/>
                <w:spacing w:val="0"/>
                <w:sz w:val="22"/>
              </w:rPr>
              <w:t>63</w:t>
            </w:r>
            <w:r>
              <w:rPr>
                <w:rFonts w:hint="default" w:ascii="ＭＳ 明朝" w:hAnsi="ＭＳ 明朝" w:eastAsia="ＭＳ 明朝"/>
                <w:color w:val="auto"/>
                <w:spacing w:val="0"/>
                <w:sz w:val="22"/>
              </w:rPr>
              <w:t>－２</w:t>
            </w:r>
          </w:p>
        </w:tc>
      </w:tr>
    </w:tbl>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様式第１号</w:t>
      </w:r>
      <w:r>
        <w:rPr>
          <w:rFonts w:hint="default" w:ascii="ＭＳ 明朝" w:hAnsi="ＭＳ 明朝" w:eastAsia="ＭＳ 明朝"/>
          <w:color w:val="auto"/>
          <w:spacing w:val="0"/>
          <w:sz w:val="22"/>
        </w:rPr>
        <w:t>（第３条関係）</w:t>
      </w:r>
    </w:p>
    <w:p>
      <w:pPr>
        <w:pStyle w:val="0"/>
        <w:autoSpaceDE w:val="0"/>
        <w:autoSpaceDN w:val="0"/>
        <w:adjustRightInd w:val="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drawing>
          <wp:inline>
            <wp:extent cx="6158865" cy="660336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6158865" cy="6603365"/>
                    </a:xfrm>
                    <a:prstGeom prst="rect"/>
                    <a:noFill/>
                    <a:ln>
                      <a:miter/>
                    </a:ln>
                  </pic:spPr>
                </pic:pic>
              </a:graphicData>
            </a:graphic>
          </wp:inline>
        </w:drawing>
      </w:r>
    </w:p>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r>
        <w:rPr>
          <w:rFonts w:hint="default" w:ascii="ＭＳ ゴシック" w:hAnsi="ＭＳ ゴシック" w:eastAsia="ＭＳ 明朝"/>
          <w:color w:val="auto"/>
          <w:spacing w:val="0"/>
          <w:sz w:val="22"/>
        </w:rPr>
        <w:t>様式第２号</w:t>
      </w:r>
      <w:r>
        <w:rPr>
          <w:rFonts w:hint="default" w:ascii="ＭＳ 明朝" w:hAnsi="ＭＳ 明朝" w:eastAsia="ＭＳ 明朝"/>
          <w:color w:val="auto"/>
          <w:spacing w:val="0"/>
          <w:sz w:val="22"/>
        </w:rPr>
        <w:t>（第３条関係）</w:t>
      </w:r>
    </w:p>
    <w:p>
      <w:pPr>
        <w:pStyle w:val="0"/>
        <w:autoSpaceDE w:val="0"/>
        <w:autoSpaceDN w:val="0"/>
        <w:adjustRightInd w:val="0"/>
        <w:jc w:val="left"/>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drawing>
          <wp:inline>
            <wp:extent cx="6165850" cy="683895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8"/>
                    <a:stretch>
                      <a:fillRect/>
                    </a:stretch>
                  </pic:blipFill>
                  <pic:spPr>
                    <a:xfrm>
                      <a:off x="0" y="0"/>
                      <a:ext cx="6165850" cy="6838950"/>
                    </a:xfrm>
                    <a:prstGeom prst="rect"/>
                    <a:noFill/>
                    <a:ln>
                      <a:miter/>
                    </a:ln>
                  </pic:spPr>
                </pic:pic>
              </a:graphicData>
            </a:graphic>
          </wp:inline>
        </w:drawing>
      </w:r>
    </w:p>
    <w:sectPr>
      <w:headerReference r:id="rId5" w:type="default"/>
      <w:footerReference r:id="rId6" w:type="default"/>
      <w:pgSz w:w="11906" w:h="16838"/>
      <w:pgMar w:top="1100" w:right="1100" w:bottom="1100" w:left="1100" w:header="720" w:footer="720" w:gutter="0"/>
      <w:pgNumType w:start="16"/>
      <w:cols w:space="720"/>
      <w:textDirection w:val="lrTb"/>
      <w:docGrid w:linePitch="326"/>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rPr>
        <w:rFonts w:hint="default" w:ascii="ＭＳ 明朝" w:hAnsi="ＭＳ 明朝" w:eastAsia="ＭＳ 明朝"/>
        <w:sz w:val="22"/>
      </w:rPr>
    </w:pPr>
    <w:bookmarkStart w:id="0" w:name="_GoBack"/>
    <w:bookmarkEnd w:id="0"/>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5</Pages>
  <Words>17</Words>
  <Characters>2177</Characters>
  <Application>JUST Note</Application>
  <Lines>96</Lines>
  <Paragraphs>69</Paragraphs>
  <CharactersWithSpaces>2213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20230901-08</cp:lastModifiedBy>
  <dcterms:created xsi:type="dcterms:W3CDTF">2026-04-07T08:15:00Z</dcterms:created>
  <dcterms:modified xsi:type="dcterms:W3CDTF">2026-04-22T06:44:48Z</dcterms:modified>
  <cp:revision>6</cp:revision>
</cp:coreProperties>
</file>