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88039C" w:rsidRPr="0088039C" w:rsidTr="00A3111B">
        <w:trPr>
          <w:trHeight w:val="400"/>
        </w:trPr>
        <w:tc>
          <w:tcPr>
            <w:tcW w:w="10031" w:type="dxa"/>
            <w:gridSpan w:val="3"/>
          </w:tcPr>
          <w:p w:rsidR="0088039C" w:rsidRPr="0088039C" w:rsidRDefault="0088039C" w:rsidP="00A3111B">
            <w:pPr>
              <w:suppressAutoHyphens/>
              <w:kinsoku w:val="0"/>
              <w:autoSpaceDE w:val="0"/>
              <w:autoSpaceDN w:val="0"/>
              <w:spacing w:line="366" w:lineRule="atLeast"/>
              <w:jc w:val="center"/>
              <w:rPr>
                <w:rFonts w:ascii="ＭＳ ゴシック" w:eastAsia="ＭＳ ゴシック" w:hAnsi="ＭＳ ゴシック"/>
              </w:rPr>
            </w:pPr>
            <w:r w:rsidRPr="0088039C">
              <w:rPr>
                <w:rFonts w:ascii="ＭＳ ゴシック" w:eastAsia="ＭＳ ゴシック" w:hAnsi="ＭＳ ゴシック" w:hint="eastAsia"/>
              </w:rPr>
              <w:t>認定権者記載欄</w:t>
            </w:r>
          </w:p>
        </w:tc>
      </w:tr>
      <w:tr w:rsidR="0088039C" w:rsidRPr="0088039C" w:rsidTr="00A3111B">
        <w:trPr>
          <w:trHeight w:val="238"/>
        </w:trPr>
        <w:tc>
          <w:tcPr>
            <w:tcW w:w="3343" w:type="dxa"/>
            <w:tcBorders>
              <w:top w:val="single" w:sz="24" w:space="0" w:color="auto"/>
              <w:left w:val="single" w:sz="24" w:space="0" w:color="auto"/>
              <w:bottom w:val="single" w:sz="24" w:space="0" w:color="auto"/>
              <w:right w:val="single" w:sz="24" w:space="0" w:color="auto"/>
            </w:tcBorders>
          </w:tcPr>
          <w:p w:rsidR="0088039C" w:rsidRPr="0088039C" w:rsidRDefault="0088039C"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88039C" w:rsidRPr="0088039C" w:rsidRDefault="0088039C"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88039C" w:rsidRPr="0088039C" w:rsidRDefault="0088039C" w:rsidP="00A3111B">
            <w:pPr>
              <w:suppressAutoHyphens/>
              <w:kinsoku w:val="0"/>
              <w:wordWrap w:val="0"/>
              <w:autoSpaceDE w:val="0"/>
              <w:autoSpaceDN w:val="0"/>
              <w:spacing w:line="366" w:lineRule="atLeast"/>
              <w:jc w:val="left"/>
              <w:rPr>
                <w:rFonts w:ascii="ＭＳ ゴシック" w:eastAsia="ＭＳ ゴシック" w:hAnsi="ＭＳ ゴシック"/>
              </w:rPr>
            </w:pPr>
          </w:p>
        </w:tc>
      </w:tr>
      <w:tr w:rsidR="0088039C" w:rsidRPr="0088039C" w:rsidTr="00A3111B">
        <w:trPr>
          <w:trHeight w:val="273"/>
        </w:trPr>
        <w:tc>
          <w:tcPr>
            <w:tcW w:w="3343" w:type="dxa"/>
            <w:tcBorders>
              <w:top w:val="single" w:sz="24" w:space="0" w:color="auto"/>
            </w:tcBorders>
          </w:tcPr>
          <w:p w:rsidR="0088039C" w:rsidRPr="0088039C" w:rsidRDefault="0088039C"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88039C" w:rsidRPr="0088039C" w:rsidRDefault="0088039C" w:rsidP="00A3111B">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88039C" w:rsidRPr="0088039C" w:rsidRDefault="0088039C" w:rsidP="00A3111B">
            <w:pPr>
              <w:suppressAutoHyphens/>
              <w:kinsoku w:val="0"/>
              <w:wordWrap w:val="0"/>
              <w:autoSpaceDE w:val="0"/>
              <w:autoSpaceDN w:val="0"/>
              <w:spacing w:line="366" w:lineRule="atLeast"/>
              <w:jc w:val="left"/>
              <w:rPr>
                <w:rFonts w:ascii="ＭＳ ゴシック" w:eastAsia="ＭＳ ゴシック" w:hAnsi="ＭＳ ゴシック"/>
              </w:rPr>
            </w:pPr>
          </w:p>
        </w:tc>
      </w:tr>
    </w:tbl>
    <w:p w:rsidR="0088039C" w:rsidRPr="0088039C" w:rsidRDefault="0088039C" w:rsidP="0088039C">
      <w:pPr>
        <w:suppressAutoHyphens/>
        <w:wordWrap w:val="0"/>
        <w:spacing w:line="30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8039C" w:rsidRPr="0088039C" w:rsidTr="00A3111B">
        <w:tc>
          <w:tcPr>
            <w:tcW w:w="10035" w:type="dxa"/>
            <w:tcBorders>
              <w:top w:val="single" w:sz="4" w:space="0" w:color="000000"/>
              <w:left w:val="single" w:sz="4" w:space="0" w:color="000000"/>
              <w:bottom w:val="single" w:sz="4" w:space="0" w:color="000000"/>
              <w:right w:val="single" w:sz="4" w:space="0" w:color="000000"/>
            </w:tcBorders>
          </w:tcPr>
          <w:p w:rsidR="0088039C" w:rsidRPr="0088039C" w:rsidRDefault="0088039C" w:rsidP="00A3111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p w:rsidR="0088039C" w:rsidRPr="0088039C" w:rsidRDefault="0088039C" w:rsidP="00A3111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中小企業信用保険法第２条第５項第５号の規定による認定申請書（ロ－①</w:t>
            </w:r>
            <w:r>
              <w:rPr>
                <w:rFonts w:ascii="ＭＳ ゴシック" w:eastAsia="ＭＳ ゴシック" w:hAnsi="ＭＳ ゴシック" w:cs="ＭＳ ゴシック" w:hint="eastAsia"/>
                <w:color w:val="000000"/>
                <w:kern w:val="0"/>
                <w:szCs w:val="21"/>
              </w:rPr>
              <w:t>）</w:t>
            </w:r>
          </w:p>
          <w:p w:rsidR="0088039C" w:rsidRPr="0088039C" w:rsidRDefault="0088039C" w:rsidP="00A3111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p w:rsidR="0088039C" w:rsidRPr="0088039C" w:rsidRDefault="0088039C" w:rsidP="00A3111B">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令和　　年　　月　　日</w:t>
            </w:r>
          </w:p>
          <w:p w:rsidR="0088039C" w:rsidRPr="0088039C" w:rsidRDefault="0088039C" w:rsidP="00A3111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p w:rsidR="0088039C" w:rsidRPr="0088039C" w:rsidRDefault="0088039C" w:rsidP="00A3111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雫石町長　猿子　恵久　殿</w:t>
            </w:r>
          </w:p>
          <w:p w:rsidR="0088039C" w:rsidRPr="0088039C" w:rsidRDefault="0088039C" w:rsidP="00A3111B">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Cs w:val="21"/>
              </w:rPr>
            </w:pPr>
          </w:p>
          <w:p w:rsidR="0088039C" w:rsidRPr="0088039C" w:rsidRDefault="0088039C" w:rsidP="00A3111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申請者</w:t>
            </w:r>
          </w:p>
          <w:p w:rsidR="0088039C" w:rsidRPr="0088039C" w:rsidRDefault="0088039C" w:rsidP="0088039C">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住　所　　　　　　　　　 　　　　　</w:t>
            </w:r>
          </w:p>
          <w:p w:rsidR="0088039C" w:rsidRPr="0088039C" w:rsidRDefault="0088039C" w:rsidP="0088039C">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氏　名　　　　　　　　　　　　　 印</w:t>
            </w:r>
          </w:p>
          <w:p w:rsidR="0088039C" w:rsidRPr="0088039C" w:rsidRDefault="0088039C" w:rsidP="00A3111B">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rsidR="0088039C" w:rsidRPr="0088039C" w:rsidRDefault="0088039C" w:rsidP="00A3111B">
            <w:pPr>
              <w:pStyle w:val="aa"/>
              <w:jc w:val="left"/>
            </w:pPr>
            <w:r w:rsidRPr="0088039C">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8039C" w:rsidRPr="0088039C" w:rsidTr="00A3111B">
              <w:trPr>
                <w:trHeight w:val="366"/>
              </w:trPr>
              <w:tc>
                <w:tcPr>
                  <w:tcW w:w="3263" w:type="dxa"/>
                  <w:tcBorders>
                    <w:top w:val="single" w:sz="24" w:space="0" w:color="auto"/>
                    <w:left w:val="single" w:sz="24" w:space="0" w:color="auto"/>
                    <w:bottom w:val="single" w:sz="24" w:space="0" w:color="auto"/>
                    <w:right w:val="single" w:sz="24" w:space="0" w:color="auto"/>
                  </w:tcBorders>
                </w:tcPr>
                <w:p w:rsidR="0088039C" w:rsidRPr="0088039C" w:rsidRDefault="0088039C" w:rsidP="00A3111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p>
              </w:tc>
              <w:tc>
                <w:tcPr>
                  <w:tcW w:w="3265" w:type="dxa"/>
                  <w:tcBorders>
                    <w:left w:val="single" w:sz="24" w:space="0" w:color="auto"/>
                  </w:tcBorders>
                </w:tcPr>
                <w:p w:rsidR="0088039C" w:rsidRPr="0088039C" w:rsidRDefault="0088039C"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265" w:type="dxa"/>
                </w:tcPr>
                <w:p w:rsidR="0088039C" w:rsidRPr="0088039C" w:rsidRDefault="0088039C"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r w:rsidR="0088039C" w:rsidRPr="0088039C" w:rsidTr="00A3111B">
              <w:trPr>
                <w:trHeight w:val="381"/>
              </w:trPr>
              <w:tc>
                <w:tcPr>
                  <w:tcW w:w="3263" w:type="dxa"/>
                  <w:tcBorders>
                    <w:top w:val="single" w:sz="24" w:space="0" w:color="auto"/>
                  </w:tcBorders>
                </w:tcPr>
                <w:p w:rsidR="0088039C" w:rsidRPr="0088039C" w:rsidRDefault="0088039C"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265" w:type="dxa"/>
                </w:tcPr>
                <w:p w:rsidR="0088039C" w:rsidRPr="0088039C" w:rsidRDefault="0088039C"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c>
                <w:tcPr>
                  <w:tcW w:w="3265" w:type="dxa"/>
                </w:tcPr>
                <w:p w:rsidR="0088039C" w:rsidRPr="0088039C" w:rsidRDefault="0088039C" w:rsidP="00A3111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bl>
          <w:p w:rsidR="0088039C" w:rsidRPr="0088039C" w:rsidRDefault="0088039C" w:rsidP="00A3111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w:t>
            </w:r>
            <w:r w:rsidRPr="0088039C">
              <w:rPr>
                <w:rFonts w:ascii="ＭＳ ゴシック" w:eastAsia="ＭＳ ゴシック" w:hAnsi="ＭＳ ゴシック"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8039C" w:rsidRPr="0088039C" w:rsidRDefault="0088039C" w:rsidP="00A3111B">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Cs w:val="21"/>
              </w:rPr>
            </w:pPr>
          </w:p>
          <w:p w:rsidR="0088039C" w:rsidRPr="0088039C" w:rsidRDefault="0088039C" w:rsidP="0088039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hint="eastAsia"/>
                <w:color w:val="000000"/>
                <w:spacing w:val="16"/>
                <w:kern w:val="0"/>
                <w:szCs w:val="21"/>
              </w:rPr>
            </w:pPr>
            <w:r w:rsidRPr="0088039C">
              <w:rPr>
                <w:rFonts w:ascii="ＭＳ ゴシック" w:eastAsia="ＭＳ ゴシック" w:hAnsi="ＭＳ ゴシック" w:cs="ＭＳ ゴシック" w:hint="eastAsia"/>
                <w:color w:val="000000"/>
                <w:kern w:val="0"/>
                <w:szCs w:val="21"/>
              </w:rPr>
              <w:t>記</w:t>
            </w:r>
          </w:p>
          <w:p w:rsidR="0088039C" w:rsidRPr="0088039C" w:rsidRDefault="0088039C" w:rsidP="0088039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①原油等の仕入単価の上昇（注２）</w:t>
            </w:r>
          </w:p>
          <w:p w:rsidR="0088039C" w:rsidRPr="0088039C" w:rsidRDefault="0088039C" w:rsidP="0088039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Ｅ</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ｅ</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w:t>
            </w:r>
            <w:r w:rsidRPr="0088039C">
              <w:rPr>
                <w:rFonts w:ascii="ＭＳ ゴシック" w:eastAsia="ＭＳ ゴシック" w:hAnsi="ＭＳ ゴシック" w:cs="ＭＳ ゴシック"/>
                <w:color w:val="000000"/>
                <w:kern w:val="0"/>
                <w:szCs w:val="21"/>
              </w:rPr>
              <w:t>100</w:t>
            </w:r>
            <w:r w:rsidRPr="0088039C">
              <w:rPr>
                <w:rFonts w:ascii="ＭＳ ゴシック" w:eastAsia="ＭＳ ゴシック" w:hAnsi="ＭＳ ゴシック" w:cs="ＭＳ ゴシック" w:hint="eastAsia"/>
                <w:color w:val="000000"/>
                <w:kern w:val="0"/>
                <w:szCs w:val="21"/>
              </w:rPr>
              <w:t>－</w:t>
            </w:r>
            <w:r w:rsidRPr="0088039C">
              <w:rPr>
                <w:rFonts w:ascii="ＭＳ ゴシック" w:eastAsia="ＭＳ ゴシック" w:hAnsi="ＭＳ ゴシック" w:cs="ＭＳ ゴシック"/>
                <w:color w:val="000000"/>
                <w:kern w:val="0"/>
                <w:szCs w:val="21"/>
              </w:rPr>
              <w:t>100</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上昇率　　　　　　　　％</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Ｅ：原油等の最近１か月間における平均仕入れ単価</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　　　　　　　　　　　円（注４）</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円（注４）</w:t>
            </w:r>
          </w:p>
          <w:p w:rsidR="0088039C" w:rsidRPr="0088039C" w:rsidRDefault="0088039C" w:rsidP="0088039C">
            <w:pPr>
              <w:suppressAutoHyphens/>
              <w:kinsoku w:val="0"/>
              <w:overflowPunct w:val="0"/>
              <w:autoSpaceDE w:val="0"/>
              <w:autoSpaceDN w:val="0"/>
              <w:adjustRightInd w:val="0"/>
              <w:snapToGrid w:val="0"/>
              <w:spacing w:line="60" w:lineRule="exact"/>
              <w:jc w:val="left"/>
              <w:textAlignment w:val="baseline"/>
              <w:rPr>
                <w:rFonts w:ascii="ＭＳ ゴシック" w:eastAsia="ＭＳ ゴシック" w:hAnsi="ＭＳ ゴシック"/>
                <w:color w:val="000000"/>
                <w:spacing w:val="16"/>
                <w:kern w:val="0"/>
                <w:szCs w:val="21"/>
              </w:rPr>
            </w:pPr>
          </w:p>
          <w:p w:rsidR="0088039C" w:rsidRPr="0088039C" w:rsidRDefault="0088039C" w:rsidP="0088039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②原油等が売上原価に占める割合（注２）</w:t>
            </w:r>
          </w:p>
          <w:p w:rsidR="0088039C" w:rsidRPr="0088039C" w:rsidRDefault="0088039C" w:rsidP="0088039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Ｓ</w:t>
            </w:r>
            <w:r w:rsidRPr="0088039C">
              <w:rPr>
                <w:rFonts w:ascii="ＭＳ ゴシック" w:eastAsia="ＭＳ ゴシック" w:hAnsi="ＭＳ ゴシック" w:cs="ＭＳ ゴシック"/>
                <w:color w:val="000000"/>
                <w:kern w:val="0"/>
                <w:szCs w:val="21"/>
                <w:u w:val="single" w:color="000000"/>
              </w:rPr>
              <w:t xml:space="preserve"> </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Ｃ</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w:t>
            </w:r>
            <w:r w:rsidRPr="0088039C">
              <w:rPr>
                <w:rFonts w:ascii="ＭＳ ゴシック" w:eastAsia="ＭＳ ゴシック" w:hAnsi="ＭＳ ゴシック" w:cs="ＭＳ ゴシック"/>
                <w:color w:val="000000"/>
                <w:kern w:val="0"/>
                <w:szCs w:val="21"/>
              </w:rPr>
              <w:t xml:space="preserve">100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依存率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Ｃ：申込時点における最新の売上原価</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円（注４）</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Ｓ：Ｃの売上原価に対応する原油等の仕入価格</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円（注４）</w:t>
            </w:r>
          </w:p>
          <w:p w:rsidR="0088039C" w:rsidRPr="0088039C" w:rsidRDefault="0088039C" w:rsidP="0088039C">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③製品等価格への転嫁の状況（注３）</w:t>
            </w:r>
          </w:p>
          <w:p w:rsidR="0088039C" w:rsidRPr="0088039C" w:rsidRDefault="0088039C" w:rsidP="0088039C">
            <w:pPr>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Ａ</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ａ</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rPr>
              <w:t xml:space="preserve">　　　　　　</w:t>
            </w:r>
          </w:p>
          <w:p w:rsidR="0088039C" w:rsidRPr="0088039C" w:rsidRDefault="0088039C" w:rsidP="0088039C">
            <w:pPr>
              <w:suppressAutoHyphens/>
              <w:kinsoku w:val="0"/>
              <w:overflowPunct w:val="0"/>
              <w:autoSpaceDE w:val="0"/>
              <w:autoSpaceDN w:val="0"/>
              <w:adjustRightInd w:val="0"/>
              <w:snapToGrid w:val="0"/>
              <w:spacing w:line="276" w:lineRule="auto"/>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Ｂ　　</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ｂ</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＝Ｐ</w:t>
            </w: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Ｐ＝</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Ａ：申込時点における最近３か月間の原油等の仕入価格</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円（注４）</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ａ：Ａの期間に対応する前年３か月間の原油等の仕入価格</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円（注４）</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color w:val="000000"/>
                <w:kern w:val="0"/>
                <w:szCs w:val="21"/>
              </w:rPr>
              <w:t xml:space="preserve">  </w:t>
            </w:r>
            <w:r w:rsidRPr="0088039C">
              <w:rPr>
                <w:rFonts w:ascii="ＭＳ ゴシック" w:eastAsia="ＭＳ ゴシック" w:hAnsi="ＭＳ ゴシック" w:cs="ＭＳ ゴシック" w:hint="eastAsia"/>
                <w:color w:val="000000"/>
                <w:kern w:val="0"/>
                <w:szCs w:val="21"/>
              </w:rPr>
              <w:t>Ｂ：申込時点における最近３か月間の売上高</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円（注４）</w:t>
            </w:r>
          </w:p>
          <w:p w:rsidR="0088039C" w:rsidRPr="0088039C" w:rsidRDefault="0088039C" w:rsidP="0088039C">
            <w:pPr>
              <w:suppressAutoHyphens/>
              <w:kinsoku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ｂ：Ｂの期間に対応する前年３か月間の売上高</w:t>
            </w:r>
            <w:r w:rsidRPr="0088039C">
              <w:rPr>
                <w:rFonts w:ascii="ＭＳ ゴシック" w:eastAsia="ＭＳ ゴシック" w:hAnsi="ＭＳ ゴシック" w:hint="eastAsia"/>
                <w:color w:val="000000"/>
                <w:spacing w:val="16"/>
                <w:kern w:val="0"/>
                <w:szCs w:val="21"/>
              </w:rPr>
              <w:t xml:space="preserve">        </w:t>
            </w:r>
            <w:r w:rsidRPr="0088039C">
              <w:rPr>
                <w:rFonts w:ascii="ＭＳ ゴシック" w:eastAsia="ＭＳ ゴシック" w:hAnsi="ＭＳ ゴシック" w:cs="ＭＳ ゴシック"/>
                <w:color w:val="000000"/>
                <w:kern w:val="0"/>
                <w:szCs w:val="21"/>
                <w:u w:val="single" w:color="000000"/>
              </w:rPr>
              <w:t xml:space="preserve">                     </w:t>
            </w:r>
            <w:r w:rsidRPr="0088039C">
              <w:rPr>
                <w:rFonts w:ascii="ＭＳ ゴシック" w:eastAsia="ＭＳ ゴシック" w:hAnsi="ＭＳ ゴシック" w:cs="ＭＳ ゴシック" w:hint="eastAsia"/>
                <w:color w:val="000000"/>
                <w:kern w:val="0"/>
                <w:szCs w:val="21"/>
                <w:u w:val="single" w:color="000000"/>
              </w:rPr>
              <w:t>円（注４）</w:t>
            </w:r>
          </w:p>
          <w:p w:rsidR="0088039C" w:rsidRPr="0088039C" w:rsidRDefault="0088039C" w:rsidP="00A3111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szCs w:val="21"/>
              </w:rPr>
            </w:pPr>
          </w:p>
        </w:tc>
      </w:tr>
    </w:tbl>
    <w:p w:rsidR="0088039C" w:rsidRPr="0088039C" w:rsidRDefault="0088039C" w:rsidP="0088039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88039C">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88039C" w:rsidRPr="0088039C" w:rsidRDefault="0088039C" w:rsidP="0088039C">
      <w:pPr>
        <w:suppressAutoHyphens/>
        <w:spacing w:line="230" w:lineRule="exact"/>
        <w:ind w:left="862" w:hanging="862"/>
        <w:jc w:val="left"/>
        <w:textAlignment w:val="baseline"/>
        <w:rPr>
          <w:rFonts w:ascii="ＭＳ ゴシック" w:eastAsia="ＭＳ ゴシック" w:hAnsi="ＭＳ ゴシック" w:cs="ＭＳ ゴシック"/>
          <w:color w:val="000000"/>
          <w:kern w:val="0"/>
          <w:szCs w:val="21"/>
        </w:rPr>
      </w:pPr>
      <w:r w:rsidRPr="0088039C">
        <w:rPr>
          <w:rFonts w:ascii="ＭＳ ゴシック" w:eastAsia="ＭＳ ゴシック" w:hAnsi="ＭＳ ゴシック" w:cs="ＭＳ ゴシック" w:hint="eastAsia"/>
          <w:color w:val="000000"/>
          <w:kern w:val="0"/>
          <w:szCs w:val="21"/>
        </w:rPr>
        <w:t>（注２）上昇率及び依存率が２０％以上となっていること。</w:t>
      </w:r>
    </w:p>
    <w:p w:rsidR="0088039C" w:rsidRPr="0088039C" w:rsidRDefault="0088039C" w:rsidP="0088039C">
      <w:pPr>
        <w:suppressAutoHyphens/>
        <w:spacing w:line="230" w:lineRule="exact"/>
        <w:ind w:left="738" w:hanging="738"/>
        <w:jc w:val="left"/>
        <w:textAlignment w:val="baseline"/>
        <w:rPr>
          <w:rFonts w:ascii="ＭＳ ゴシック" w:eastAsia="ＭＳ ゴシック" w:hAnsi="ＭＳ ゴシック" w:cs="ＭＳ ゴシック"/>
          <w:color w:val="000000"/>
          <w:kern w:val="0"/>
          <w:szCs w:val="21"/>
        </w:rPr>
      </w:pPr>
      <w:r w:rsidRPr="0088039C">
        <w:rPr>
          <w:rFonts w:ascii="ＭＳ ゴシック" w:eastAsia="ＭＳ ゴシック" w:hAnsi="ＭＳ ゴシック" w:cs="ＭＳ ゴシック" w:hint="eastAsia"/>
          <w:color w:val="000000"/>
          <w:kern w:val="0"/>
          <w:szCs w:val="21"/>
        </w:rPr>
        <w:t>（注３）Ｐ＞０となっていること。</w:t>
      </w:r>
    </w:p>
    <w:p w:rsidR="0088039C" w:rsidRPr="0088039C" w:rsidRDefault="0088039C" w:rsidP="0088039C">
      <w:pPr>
        <w:suppressAutoHyphens/>
        <w:spacing w:line="230" w:lineRule="exact"/>
        <w:ind w:left="738" w:hanging="738"/>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（注４）申請者全体の値を記載。</w:t>
      </w:r>
    </w:p>
    <w:p w:rsidR="0088039C" w:rsidRPr="0088039C" w:rsidRDefault="0088039C" w:rsidP="0088039C">
      <w:pPr>
        <w:suppressAutoHyphens/>
        <w:spacing w:line="230" w:lineRule="exact"/>
        <w:ind w:left="1230" w:hanging="1230"/>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（留意事項）</w:t>
      </w:r>
    </w:p>
    <w:p w:rsidR="0088039C" w:rsidRPr="0088039C" w:rsidRDefault="0088039C" w:rsidP="0088039C">
      <w:pPr>
        <w:suppressAutoHyphens/>
        <w:spacing w:line="230" w:lineRule="exact"/>
        <w:jc w:val="left"/>
        <w:textAlignment w:val="baseline"/>
        <w:rPr>
          <w:rFonts w:ascii="ＭＳ ゴシック" w:eastAsia="ＭＳ ゴシック" w:hAnsi="ＭＳ ゴシック"/>
          <w:color w:val="000000"/>
          <w:spacing w:val="16"/>
          <w:kern w:val="0"/>
          <w:szCs w:val="21"/>
        </w:rPr>
      </w:pPr>
      <w:r w:rsidRPr="0088039C">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88039C" w:rsidRPr="0088039C" w:rsidRDefault="0088039C" w:rsidP="0088039C">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r w:rsidRPr="0088039C">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88039C" w:rsidRPr="0088039C" w:rsidRDefault="0088039C" w:rsidP="0088039C">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88039C" w:rsidRPr="0088039C" w:rsidRDefault="0088039C" w:rsidP="0088039C">
      <w:pPr>
        <w:snapToGrid w:val="0"/>
        <w:ind w:firstLine="220"/>
        <w:rPr>
          <w:rFonts w:ascii="ＭＳ ゴシック" w:eastAsia="ＭＳ ゴシック" w:hAnsi="ＭＳ ゴシック"/>
          <w:sz w:val="22"/>
        </w:rPr>
      </w:pPr>
      <w:r w:rsidRPr="0088039C">
        <w:rPr>
          <w:rFonts w:ascii="ＭＳ ゴシック" w:eastAsia="ＭＳ ゴシック" w:hAnsi="ＭＳ ゴシック" w:hint="eastAsia"/>
          <w:sz w:val="22"/>
        </w:rPr>
        <w:t>雫観第　　　　　　　号</w:t>
      </w:r>
    </w:p>
    <w:p w:rsidR="0088039C" w:rsidRPr="0088039C" w:rsidRDefault="0088039C" w:rsidP="0088039C">
      <w:pPr>
        <w:snapToGrid w:val="0"/>
        <w:rPr>
          <w:rFonts w:ascii="ＭＳ ゴシック" w:eastAsia="ＭＳ ゴシック" w:hAnsi="ＭＳ ゴシック"/>
          <w:sz w:val="22"/>
        </w:rPr>
      </w:pPr>
      <w:r w:rsidRPr="0088039C">
        <w:rPr>
          <w:rFonts w:ascii="ＭＳ ゴシック" w:eastAsia="ＭＳ ゴシック" w:hAnsi="ＭＳ ゴシック" w:hint="eastAsia"/>
          <w:sz w:val="22"/>
        </w:rPr>
        <w:t xml:space="preserve">　令和　　年　　月　　日</w:t>
      </w:r>
      <w:bookmarkStart w:id="0" w:name="_GoBack"/>
      <w:bookmarkEnd w:id="0"/>
    </w:p>
    <w:p w:rsidR="0088039C" w:rsidRPr="0088039C" w:rsidRDefault="0088039C" w:rsidP="0088039C">
      <w:pPr>
        <w:snapToGrid w:val="0"/>
        <w:ind w:leftChars="525" w:left="1103"/>
        <w:rPr>
          <w:rFonts w:ascii="ＭＳ ゴシック" w:eastAsia="ＭＳ ゴシック" w:hAnsi="ＭＳ ゴシック"/>
          <w:sz w:val="22"/>
        </w:rPr>
      </w:pPr>
      <w:r w:rsidRPr="0088039C">
        <w:rPr>
          <w:rFonts w:ascii="ＭＳ ゴシック" w:eastAsia="ＭＳ ゴシック" w:hAnsi="ＭＳ ゴシック" w:hint="eastAsia"/>
          <w:sz w:val="22"/>
        </w:rPr>
        <w:t>申請のとおり、相違ないことを認定します。</w:t>
      </w:r>
    </w:p>
    <w:p w:rsidR="0088039C" w:rsidRPr="0088039C" w:rsidRDefault="0088039C" w:rsidP="0088039C">
      <w:pPr>
        <w:pStyle w:val="a3"/>
        <w:wordWrap/>
        <w:snapToGrid w:val="0"/>
        <w:spacing w:line="480" w:lineRule="auto"/>
        <w:ind w:leftChars="450" w:left="945"/>
        <w:rPr>
          <w:rFonts w:hAnsi="ＭＳ ゴシック" w:hint="eastAsia"/>
          <w:spacing w:val="0"/>
        </w:rPr>
      </w:pPr>
      <w:r w:rsidRPr="0088039C">
        <w:rPr>
          <w:rFonts w:hAnsi="ＭＳ ゴシック" w:hint="eastAsia"/>
          <w:spacing w:val="0"/>
        </w:rPr>
        <w:t>（注）本認定書の有効期間：令和　　年　　月　　日から令和　　年　　月　　日まで</w:t>
      </w:r>
    </w:p>
    <w:p w:rsidR="000B3265" w:rsidRPr="0088039C" w:rsidRDefault="0088039C" w:rsidP="0088039C">
      <w:pPr>
        <w:snapToGrid w:val="0"/>
        <w:spacing w:line="480" w:lineRule="auto"/>
        <w:rPr>
          <w:rFonts w:ascii="ＭＳ ゴシック" w:eastAsia="ＭＳ ゴシック" w:hAnsi="ＭＳ ゴシック"/>
        </w:rPr>
      </w:pPr>
      <w:r w:rsidRPr="0088039C">
        <w:rPr>
          <w:rFonts w:ascii="ＭＳ ゴシック" w:eastAsia="ＭＳ ゴシック" w:hAnsi="ＭＳ ゴシック" w:hint="eastAsia"/>
          <w:sz w:val="22"/>
        </w:rPr>
        <w:t xml:space="preserve">　　　　　　　　　　　　　　　　　　　雫石町長　猿子　恵久</w:t>
      </w:r>
    </w:p>
    <w:sectPr w:rsidR="000B3265" w:rsidRPr="0088039C" w:rsidSect="00396A5D">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808" w:rsidRDefault="00FD7808" w:rsidP="00396A5D">
      <w:r>
        <w:separator/>
      </w:r>
    </w:p>
  </w:endnote>
  <w:endnote w:type="continuationSeparator" w:id="0">
    <w:p w:rsidR="00FD7808" w:rsidRDefault="00FD7808" w:rsidP="0039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808" w:rsidRDefault="00FD7808" w:rsidP="00396A5D">
      <w:r>
        <w:separator/>
      </w:r>
    </w:p>
  </w:footnote>
  <w:footnote w:type="continuationSeparator" w:id="0">
    <w:p w:rsidR="00FD7808" w:rsidRDefault="00FD7808" w:rsidP="0039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67"/>
    <w:rsid w:val="000B3265"/>
    <w:rsid w:val="00396A5D"/>
    <w:rsid w:val="00473C67"/>
    <w:rsid w:val="004E1928"/>
    <w:rsid w:val="0088039C"/>
    <w:rsid w:val="00FD7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3762A"/>
  <w15:chartTrackingRefBased/>
  <w15:docId w15:val="{44DB0BB1-A494-4185-956A-753080FD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3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73C67"/>
    <w:pPr>
      <w:widowControl w:val="0"/>
      <w:wordWrap w:val="0"/>
      <w:autoSpaceDE w:val="0"/>
      <w:autoSpaceDN w:val="0"/>
      <w:adjustRightInd w:val="0"/>
      <w:spacing w:line="308" w:lineRule="atLeast"/>
      <w:jc w:val="both"/>
    </w:pPr>
    <w:rPr>
      <w:rFonts w:ascii="ＭＳ ゴシック" w:eastAsia="ＭＳ ゴシック" w:hAnsi="Century" w:cs="Times New Roman"/>
      <w:spacing w:val="16"/>
      <w:kern w:val="0"/>
      <w:szCs w:val="21"/>
    </w:rPr>
  </w:style>
  <w:style w:type="paragraph" w:styleId="a4">
    <w:name w:val="header"/>
    <w:basedOn w:val="a"/>
    <w:link w:val="a5"/>
    <w:uiPriority w:val="99"/>
    <w:unhideWhenUsed/>
    <w:rsid w:val="00396A5D"/>
    <w:pPr>
      <w:tabs>
        <w:tab w:val="center" w:pos="4252"/>
        <w:tab w:val="right" w:pos="8504"/>
      </w:tabs>
      <w:snapToGrid w:val="0"/>
    </w:pPr>
  </w:style>
  <w:style w:type="character" w:customStyle="1" w:styleId="a5">
    <w:name w:val="ヘッダー (文字)"/>
    <w:basedOn w:val="a0"/>
    <w:link w:val="a4"/>
    <w:uiPriority w:val="99"/>
    <w:rsid w:val="00396A5D"/>
  </w:style>
  <w:style w:type="paragraph" w:styleId="a6">
    <w:name w:val="footer"/>
    <w:basedOn w:val="a"/>
    <w:link w:val="a7"/>
    <w:uiPriority w:val="99"/>
    <w:unhideWhenUsed/>
    <w:rsid w:val="00396A5D"/>
    <w:pPr>
      <w:tabs>
        <w:tab w:val="center" w:pos="4252"/>
        <w:tab w:val="right" w:pos="8504"/>
      </w:tabs>
      <w:snapToGrid w:val="0"/>
    </w:pPr>
  </w:style>
  <w:style w:type="character" w:customStyle="1" w:styleId="a7">
    <w:name w:val="フッター (文字)"/>
    <w:basedOn w:val="a0"/>
    <w:link w:val="a6"/>
    <w:uiPriority w:val="99"/>
    <w:rsid w:val="00396A5D"/>
  </w:style>
  <w:style w:type="paragraph" w:styleId="a8">
    <w:name w:val="Note Heading"/>
    <w:basedOn w:val="a"/>
    <w:next w:val="a"/>
    <w:link w:val="a9"/>
    <w:rsid w:val="00396A5D"/>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rsid w:val="00396A5D"/>
    <w:rPr>
      <w:rFonts w:ascii="ＭＳ ゴシック" w:eastAsia="ＭＳ ゴシック" w:hAnsi="ＭＳ ゴシック" w:cs="ＭＳ ゴシック"/>
      <w:color w:val="000000"/>
      <w:kern w:val="0"/>
      <w:szCs w:val="21"/>
    </w:rPr>
  </w:style>
  <w:style w:type="paragraph" w:styleId="aa">
    <w:name w:val="Closing"/>
    <w:basedOn w:val="a"/>
    <w:link w:val="ab"/>
    <w:rsid w:val="00396A5D"/>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396A5D"/>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20170301-13</dc:creator>
  <cp:keywords/>
  <dc:description/>
  <cp:lastModifiedBy>20170301-13</cp:lastModifiedBy>
  <cp:revision>3</cp:revision>
  <dcterms:created xsi:type="dcterms:W3CDTF">2020-03-16T05:06:00Z</dcterms:created>
  <dcterms:modified xsi:type="dcterms:W3CDTF">2020-03-16T05:30:00Z</dcterms:modified>
</cp:coreProperties>
</file>