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BB83" w14:textId="44533700" w:rsidR="00D72A78" w:rsidRDefault="000C4800" w:rsidP="005B61B5">
      <w:pPr>
        <w:tabs>
          <w:tab w:val="left" w:pos="567"/>
        </w:tabs>
        <w:spacing w:line="340" w:lineRule="exact"/>
        <w:jc w:val="center"/>
        <w:rPr>
          <w:rFonts w:ascii="UD デジタル 教科書体 NP-R" w:eastAsia="UD デジタル 教科書体 NP-R"/>
          <w:b/>
          <w:sz w:val="32"/>
          <w:szCs w:val="32"/>
        </w:rPr>
      </w:pPr>
      <w:r w:rsidRPr="00137C45">
        <w:rPr>
          <w:rFonts w:ascii="UD デジタル 教科書体 NP-R" w:eastAsia="UD デジタル 教科書体 NP-R" w:hint="eastAsia"/>
          <w:b/>
          <w:sz w:val="32"/>
          <w:szCs w:val="32"/>
          <w:bdr w:val="single" w:sz="4" w:space="0" w:color="auto"/>
        </w:rPr>
        <w:t>雫石町</w:t>
      </w:r>
      <w:r w:rsidRPr="00137C45">
        <w:rPr>
          <w:rFonts w:ascii="UD デジタル 教科書体 NP-R" w:eastAsia="UD デジタル 教科書体 NP-R" w:hint="eastAsia"/>
          <w:b/>
          <w:sz w:val="32"/>
          <w:szCs w:val="32"/>
        </w:rPr>
        <w:t xml:space="preserve">　</w:t>
      </w:r>
      <w:r w:rsidR="003C3402">
        <w:rPr>
          <w:rFonts w:ascii="UD デジタル 教科書体 NP-R" w:eastAsia="UD デジタル 教科書体 NP-R" w:hint="eastAsia"/>
          <w:b/>
          <w:sz w:val="32"/>
          <w:szCs w:val="32"/>
        </w:rPr>
        <w:t>帯状疱疹</w:t>
      </w:r>
      <w:r w:rsidR="003366B8" w:rsidRPr="00137C45">
        <w:rPr>
          <w:rFonts w:ascii="UD デジタル 教科書体 NP-R" w:eastAsia="UD デジタル 教科書体 NP-R" w:hint="eastAsia"/>
          <w:b/>
          <w:sz w:val="32"/>
          <w:szCs w:val="32"/>
        </w:rPr>
        <w:t>予防接種を接種される方へ（説明書）</w:t>
      </w:r>
    </w:p>
    <w:p w14:paraId="7FF87D88" w14:textId="77777777" w:rsidR="005E7779" w:rsidRPr="00137C45" w:rsidRDefault="005E7779" w:rsidP="00137C45">
      <w:pPr>
        <w:spacing w:line="340" w:lineRule="exact"/>
        <w:jc w:val="center"/>
        <w:rPr>
          <w:rFonts w:ascii="UD デジタル 教科書体 NP-R" w:eastAsia="UD デジタル 教科書体 NP-R"/>
          <w:b/>
          <w:sz w:val="32"/>
          <w:szCs w:val="32"/>
        </w:rPr>
      </w:pPr>
    </w:p>
    <w:p w14:paraId="7AF4CECD" w14:textId="77777777" w:rsidR="00D72A78" w:rsidRPr="00A95526" w:rsidRDefault="00650956" w:rsidP="00137C45">
      <w:pPr>
        <w:spacing w:line="320" w:lineRule="exact"/>
        <w:rPr>
          <w:rFonts w:ascii="UD デジタル 教科書体 NP-R" w:eastAsia="UD デジタル 教科書体 NP-R"/>
          <w:b/>
          <w:sz w:val="24"/>
        </w:rPr>
      </w:pPr>
      <w:r w:rsidRPr="00A95526">
        <w:rPr>
          <w:rFonts w:ascii="UD デジタル 教科書体 NP-R" w:eastAsia="UD デジタル 教科書体 NP-R" w:hint="eastAsia"/>
          <w:b/>
          <w:sz w:val="24"/>
          <w:bdr w:val="single" w:sz="4" w:space="0" w:color="auto"/>
        </w:rPr>
        <w:t xml:space="preserve">１　</w:t>
      </w:r>
      <w:r w:rsidR="00D72A78" w:rsidRPr="00A95526">
        <w:rPr>
          <w:rFonts w:ascii="UD デジタル 教科書体 NP-R" w:eastAsia="UD デジタル 教科書体 NP-R" w:hint="eastAsia"/>
          <w:b/>
          <w:sz w:val="24"/>
          <w:bdr w:val="single" w:sz="4" w:space="0" w:color="auto"/>
        </w:rPr>
        <w:t>病気の説明</w:t>
      </w:r>
      <w:r w:rsidR="00187F09" w:rsidRPr="00A95526">
        <w:rPr>
          <w:rFonts w:ascii="UD デジタル 教科書体 NP-R" w:eastAsia="UD デジタル 教科書体 NP-R" w:hint="eastAsia"/>
          <w:b/>
          <w:sz w:val="24"/>
        </w:rPr>
        <w:t xml:space="preserve">　　　　　　　　　　　　　　　　　　　　　　　　　　　　　　　　　　</w:t>
      </w:r>
    </w:p>
    <w:p w14:paraId="1CAE8D2E" w14:textId="575ED8F4" w:rsidR="00D72A78" w:rsidRPr="00137C45" w:rsidRDefault="000C4800" w:rsidP="00137C45">
      <w:pPr>
        <w:spacing w:line="320" w:lineRule="exact"/>
        <w:ind w:left="240" w:hangingChars="100" w:hanging="240"/>
        <w:rPr>
          <w:rFonts w:ascii="UD デジタル 教科書体 NP-R" w:eastAsia="UD デジタル 教科書体 NP-R"/>
          <w:sz w:val="24"/>
        </w:rPr>
      </w:pPr>
      <w:r w:rsidRPr="00137C45">
        <w:rPr>
          <w:rFonts w:ascii="UD デジタル 教科書体 NP-R" w:eastAsia="UD デジタル 教科書体 NP-R" w:hint="eastAsia"/>
          <w:sz w:val="24"/>
        </w:rPr>
        <w:t xml:space="preserve">　</w:t>
      </w:r>
      <w:r w:rsidR="006D07BD" w:rsidRPr="00137C45">
        <w:rPr>
          <w:rFonts w:ascii="UD デジタル 教科書体 NP-R" w:eastAsia="UD デジタル 教科書体 NP-R" w:hint="eastAsia"/>
          <w:sz w:val="24"/>
        </w:rPr>
        <w:t xml:space="preserve">　</w:t>
      </w:r>
      <w:r w:rsidR="00F14370">
        <w:rPr>
          <w:rFonts w:ascii="UD デジタル 教科書体 NP-R" w:eastAsia="UD デジタル 教科書体 NP-R" w:hint="eastAsia"/>
          <w:sz w:val="24"/>
        </w:rPr>
        <w:t>帯状疱疹は、過去に水痘</w:t>
      </w:r>
      <w:r w:rsidR="00FC0E13">
        <w:rPr>
          <w:rFonts w:ascii="UD デジタル 教科書体 NP-R" w:eastAsia="UD デジタル 教科書体 NP-R" w:hint="eastAsia"/>
          <w:sz w:val="24"/>
        </w:rPr>
        <w:t>（水ぼうそう）</w:t>
      </w:r>
      <w:r w:rsidR="00F14370">
        <w:rPr>
          <w:rFonts w:ascii="UD デジタル 教科書体 NP-R" w:eastAsia="UD デジタル 教科書体 NP-R" w:hint="eastAsia"/>
          <w:sz w:val="24"/>
        </w:rPr>
        <w:t>にかかった時に体の中に潜伏した水痘帯状疱疹ウイルスが再活性化することにより、</w:t>
      </w:r>
      <w:r w:rsidR="00F14370" w:rsidRPr="007B1F23">
        <w:rPr>
          <w:rFonts w:ascii="UD デジタル 教科書体 NP-R" w:eastAsia="UD デジタル 教科書体 NP-R" w:hint="eastAsia"/>
          <w:sz w:val="24"/>
        </w:rPr>
        <w:t>神経に沿って</w:t>
      </w:r>
      <w:r w:rsidR="00F14370">
        <w:rPr>
          <w:rFonts w:ascii="UD デジタル 教科書体 NP-R" w:eastAsia="UD デジタル 教科書体 NP-R" w:hint="eastAsia"/>
          <w:sz w:val="24"/>
        </w:rPr>
        <w:t>、典型的には体の左右どちらかに帯状に、時に痛みを伴う水疱</w:t>
      </w:r>
      <w:r w:rsidR="007B1F23">
        <w:rPr>
          <w:rFonts w:ascii="UD デジタル 教科書体 NP-R" w:eastAsia="UD デジタル 教科書体 NP-R" w:hint="eastAsia"/>
          <w:sz w:val="24"/>
        </w:rPr>
        <w:t>（水ぶくれ）</w:t>
      </w:r>
      <w:r w:rsidR="00F14370">
        <w:rPr>
          <w:rFonts w:ascii="UD デジタル 教科書体 NP-R" w:eastAsia="UD デジタル 教科書体 NP-R" w:hint="eastAsia"/>
          <w:sz w:val="24"/>
        </w:rPr>
        <w:t>が出現する病気です。合併症の一つに皮膚の症状が治った後にも痛みが残る帯状疱疹後神経痛があり、日常生活に支障をきたすこともあります。帯状疱疹は、70歳代で発症する方が最も多くなっています。</w:t>
      </w:r>
    </w:p>
    <w:p w14:paraId="3FF7B246" w14:textId="77777777" w:rsidR="0015770D" w:rsidRDefault="0015770D" w:rsidP="0015770D">
      <w:pPr>
        <w:spacing w:line="320" w:lineRule="exact"/>
        <w:rPr>
          <w:rFonts w:ascii="UD デジタル 教科書体 NP-R" w:eastAsia="UD デジタル 教科書体 NP-R"/>
          <w:sz w:val="24"/>
        </w:rPr>
      </w:pPr>
    </w:p>
    <w:p w14:paraId="2E6B2BC1" w14:textId="77F3A801" w:rsidR="0015770D" w:rsidRPr="00A95526" w:rsidRDefault="0015770D" w:rsidP="0015770D">
      <w:pPr>
        <w:spacing w:line="320" w:lineRule="exact"/>
        <w:rPr>
          <w:rFonts w:ascii="UD デジタル 教科書体 NP-R" w:eastAsia="UD デジタル 教科書体 NP-R"/>
          <w:b/>
          <w:sz w:val="24"/>
          <w:bdr w:val="single" w:sz="4" w:space="0" w:color="auto"/>
        </w:rPr>
      </w:pPr>
      <w:r w:rsidRPr="00A95526">
        <w:rPr>
          <w:rFonts w:ascii="UD デジタル 教科書体 NP-R" w:eastAsia="UD デジタル 教科書体 NP-R" w:hint="eastAsia"/>
          <w:b/>
          <w:sz w:val="24"/>
          <w:bdr w:val="single" w:sz="4" w:space="0" w:color="auto"/>
        </w:rPr>
        <w:t xml:space="preserve">２　</w:t>
      </w:r>
      <w:r w:rsidR="00F14370">
        <w:rPr>
          <w:rFonts w:ascii="UD デジタル 教科書体 NP-R" w:eastAsia="UD デジタル 教科書体 NP-R" w:hint="eastAsia"/>
          <w:b/>
          <w:sz w:val="24"/>
          <w:bdr w:val="single" w:sz="4" w:space="0" w:color="auto"/>
        </w:rPr>
        <w:t>帯状疱疹ワクチン</w:t>
      </w:r>
      <w:r w:rsidRPr="00A95526">
        <w:rPr>
          <w:rFonts w:ascii="UD デジタル 教科書体 NP-R" w:eastAsia="UD デジタル 教科書体 NP-R" w:hint="eastAsia"/>
          <w:b/>
          <w:sz w:val="24"/>
          <w:bdr w:val="single" w:sz="4" w:space="0" w:color="auto"/>
        </w:rPr>
        <w:t>について</w:t>
      </w:r>
    </w:p>
    <w:p w14:paraId="4C237F94" w14:textId="49787A17" w:rsidR="00F14370" w:rsidRPr="007306F1" w:rsidRDefault="00F14370" w:rsidP="0015770D">
      <w:pPr>
        <w:tabs>
          <w:tab w:val="left" w:pos="567"/>
        </w:tabs>
        <w:spacing w:line="320" w:lineRule="exact"/>
        <w:ind w:leftChars="100" w:left="210" w:firstLineChars="100" w:firstLine="240"/>
        <w:rPr>
          <w:rFonts w:ascii="UD デジタル 教科書体 NP-R" w:eastAsia="UD デジタル 教科書体 NP-R"/>
          <w:sz w:val="24"/>
        </w:rPr>
      </w:pPr>
      <w:r w:rsidRPr="00F14370">
        <w:rPr>
          <w:rFonts w:ascii="UD デジタル 教科書体 NP-R" w:eastAsia="UD デジタル 教科書体 NP-R" w:hint="eastAsia"/>
          <w:sz w:val="24"/>
        </w:rPr>
        <w:t>帯状疱疹ワクチンには、</w:t>
      </w:r>
      <w:r>
        <w:rPr>
          <w:rFonts w:ascii="UD デジタル 教科書体 NP-R" w:eastAsia="UD デジタル 教科書体 NP-R" w:hint="eastAsia"/>
          <w:sz w:val="24"/>
        </w:rPr>
        <w:t>生ワクチン（阪大微研：乾燥弱毒生水痘ワクチン「ビケン」</w:t>
      </w:r>
      <w:r w:rsidR="007306F1" w:rsidRPr="007306F1">
        <w:rPr>
          <w:rFonts w:ascii="Segoe UI Symbol" w:eastAsia="UD デジタル 教科書体 NP-R" w:hAnsi="Segoe UI Symbol" w:cs="Segoe UI Symbol" w:hint="eastAsia"/>
          <w:sz w:val="24"/>
          <w:vertAlign w:val="superscript"/>
        </w:rPr>
        <w:t>🄬</w:t>
      </w:r>
      <w:r>
        <w:rPr>
          <w:rFonts w:ascii="UD デジタル 教科書体 NP-R" w:eastAsia="UD デジタル 教科書体 NP-R" w:hint="eastAsia"/>
          <w:sz w:val="24"/>
        </w:rPr>
        <w:t>）、組換えワクチン（GSK社：シングリックス</w:t>
      </w:r>
      <w:r w:rsidRPr="007306F1">
        <w:rPr>
          <w:rFonts w:ascii="Segoe UI Symbol" w:eastAsia="UD デジタル 教科書体 NP-R" w:hAnsi="Segoe UI Symbol" w:cs="Segoe UI Symbol" w:hint="eastAsia"/>
          <w:sz w:val="24"/>
          <w:vertAlign w:val="superscript"/>
        </w:rPr>
        <w:t>🄬</w:t>
      </w:r>
      <w:r w:rsidR="007306F1" w:rsidRPr="005F121C">
        <w:rPr>
          <w:rFonts w:ascii="Segoe UI Symbol" w:eastAsia="UD デジタル 教科書体 NP-R" w:hAnsi="Segoe UI Symbol" w:cs="Segoe UI Symbol" w:hint="eastAsia"/>
          <w:sz w:val="24"/>
        </w:rPr>
        <w:t>）</w:t>
      </w:r>
      <w:r w:rsidR="007306F1">
        <w:rPr>
          <w:rFonts w:ascii="Segoe UI Symbol" w:eastAsia="UD デジタル 教科書体 NP-R" w:hAnsi="Segoe UI Symbol" w:cs="Segoe UI Symbol" w:hint="eastAsia"/>
          <w:sz w:val="24"/>
        </w:rPr>
        <w:t>の２種類があり、接種回数や接種方法、接種スケジュール、接種条件、効果とその持続期間、副反応などの特徴が異なっていますが、いずれのワクチンも、帯状疱疹やその</w:t>
      </w:r>
      <w:r w:rsidR="00E14904">
        <w:rPr>
          <w:rFonts w:ascii="Segoe UI Symbol" w:eastAsia="UD デジタル 教科書体 NP-R" w:hAnsi="Segoe UI Symbol" w:cs="Segoe UI Symbol" w:hint="eastAsia"/>
          <w:sz w:val="24"/>
        </w:rPr>
        <w:t>合併症に</w:t>
      </w:r>
      <w:r w:rsidR="007306F1">
        <w:rPr>
          <w:rFonts w:ascii="Segoe UI Symbol" w:eastAsia="UD デジタル 教科書体 NP-R" w:hAnsi="Segoe UI Symbol" w:cs="Segoe UI Symbol" w:hint="eastAsia"/>
          <w:sz w:val="24"/>
        </w:rPr>
        <w:t>対する予防効果が認められています。</w:t>
      </w:r>
      <w:r w:rsidR="00D74AE4">
        <w:rPr>
          <w:rFonts w:ascii="Segoe UI Symbol" w:eastAsia="UD デジタル 教科書体 NP-R" w:hAnsi="Segoe UI Symbol" w:cs="Segoe UI Symbol" w:hint="eastAsia"/>
          <w:sz w:val="24"/>
        </w:rPr>
        <w:t>過去に水痘（水ぼうそう）や帯状疱疹にかかったことのある方でも定期接種の対象となります。</w:t>
      </w:r>
    </w:p>
    <w:p w14:paraId="6994E9BE" w14:textId="44E1DC54" w:rsidR="00B201FA" w:rsidRPr="00B201FA" w:rsidRDefault="00D74AE4" w:rsidP="00B201FA">
      <w:pPr>
        <w:tabs>
          <w:tab w:val="left" w:pos="567"/>
        </w:tabs>
        <w:spacing w:line="320" w:lineRule="exact"/>
        <w:ind w:leftChars="100" w:left="210" w:firstLineChars="100" w:firstLine="240"/>
        <w:rPr>
          <w:rFonts w:ascii="UD デジタル 教科書体 NP-R" w:eastAsia="UD デジタル 教科書体 NP-R"/>
          <w:sz w:val="24"/>
          <w:u w:val="wave"/>
        </w:rPr>
      </w:pPr>
      <w:r>
        <w:rPr>
          <w:rFonts w:ascii="UD デジタル 教科書体 NP-R" w:eastAsia="UD デジタル 教科書体 NP-R" w:hint="eastAsia"/>
          <w:sz w:val="24"/>
          <w:u w:val="wave"/>
        </w:rPr>
        <w:t>なお</w:t>
      </w:r>
      <w:r w:rsidR="007306F1">
        <w:rPr>
          <w:rFonts w:ascii="UD デジタル 教科書体 NP-R" w:eastAsia="UD デジタル 教科書体 NP-R" w:hint="eastAsia"/>
          <w:sz w:val="24"/>
          <w:u w:val="wave"/>
        </w:rPr>
        <w:t>、</w:t>
      </w:r>
      <w:r w:rsidR="0015770D" w:rsidRPr="00137C45">
        <w:rPr>
          <w:rFonts w:ascii="UD デジタル 教科書体 NP-R" w:eastAsia="UD デジタル 教科書体 NP-R" w:hint="eastAsia"/>
          <w:sz w:val="24"/>
          <w:u w:val="wave"/>
        </w:rPr>
        <w:t>今までにこの予防接種を受けている方は、予防接種法に基づく定期の予防接種を受けることができません</w:t>
      </w:r>
      <w:r w:rsidR="00B201FA">
        <w:rPr>
          <w:rFonts w:ascii="UD デジタル 教科書体 NP-R" w:eastAsia="UD デジタル 教科書体 NP-R" w:hint="eastAsia"/>
          <w:sz w:val="24"/>
          <w:u w:val="wave"/>
        </w:rPr>
        <w:t>。</w:t>
      </w:r>
      <w:r w:rsidR="00B201FA" w:rsidRPr="00B201FA">
        <w:rPr>
          <w:rFonts w:ascii="UD デジタル 教科書体 NP-R" w:eastAsia="UD デジタル 教科書体 NP-R" w:hint="eastAsia"/>
          <w:sz w:val="24"/>
        </w:rPr>
        <w:t>ただし、医師が必要と判断した場合は定期接種</w:t>
      </w:r>
      <w:r w:rsidR="002A14AA">
        <w:rPr>
          <w:rFonts w:ascii="UD デジタル 教科書体 NP-R" w:eastAsia="UD デジタル 教科書体 NP-R" w:hint="eastAsia"/>
          <w:sz w:val="24"/>
        </w:rPr>
        <w:t>の</w:t>
      </w:r>
      <w:r w:rsidR="00B201FA" w:rsidRPr="00B201FA">
        <w:rPr>
          <w:rFonts w:ascii="UD デジタル 教科書体 NP-R" w:eastAsia="UD デジタル 教科書体 NP-R" w:hint="eastAsia"/>
          <w:sz w:val="24"/>
        </w:rPr>
        <w:t>対象となります。</w:t>
      </w:r>
    </w:p>
    <w:p w14:paraId="1F5F984E" w14:textId="77777777" w:rsidR="007A1886" w:rsidRPr="005B61B5" w:rsidRDefault="007A1886" w:rsidP="0015770D">
      <w:pPr>
        <w:tabs>
          <w:tab w:val="left" w:pos="567"/>
        </w:tabs>
        <w:spacing w:line="320" w:lineRule="exact"/>
        <w:ind w:leftChars="100" w:left="210" w:firstLineChars="100" w:firstLine="240"/>
        <w:rPr>
          <w:rFonts w:ascii="UD デジタル 教科書体 NP-R" w:eastAsia="UD デジタル 教科書体 NP-R"/>
          <w:sz w:val="24"/>
          <w:u w:val="wave"/>
        </w:rPr>
      </w:pPr>
    </w:p>
    <w:p w14:paraId="3053E319" w14:textId="57B58A41" w:rsidR="007A1886" w:rsidRPr="00A95526" w:rsidRDefault="007A1886" w:rsidP="007A1886">
      <w:pPr>
        <w:spacing w:line="320" w:lineRule="exact"/>
        <w:rPr>
          <w:rFonts w:ascii="UD デジタル 教科書体 NP-R" w:eastAsia="UD デジタル 教科書体 NP-R"/>
          <w:b/>
          <w:sz w:val="24"/>
        </w:rPr>
      </w:pPr>
      <w:r w:rsidRPr="00A95526">
        <w:rPr>
          <w:rFonts w:ascii="UD デジタル 教科書体 NP-R" w:eastAsia="UD デジタル 教科書体 NP-R" w:hint="eastAsia"/>
          <w:b/>
          <w:sz w:val="24"/>
          <w:bdr w:val="single" w:sz="4" w:space="0" w:color="auto"/>
        </w:rPr>
        <w:t>３　ワクチン接種後の注意</w:t>
      </w:r>
      <w:r w:rsidRPr="00A95526">
        <w:rPr>
          <w:rFonts w:ascii="UD デジタル 教科書体 NP-R" w:eastAsia="UD デジタル 教科書体 NP-R" w:hint="eastAsia"/>
          <w:b/>
          <w:sz w:val="24"/>
        </w:rPr>
        <w:t xml:space="preserve">　　　　　　　　　　　　　　　　　　　　　　　　　　　　　</w:t>
      </w:r>
    </w:p>
    <w:p w14:paraId="1D3BF34D" w14:textId="7367E3E0" w:rsidR="007A1886" w:rsidRPr="00137C45" w:rsidRDefault="007A1886" w:rsidP="007A1886">
      <w:pPr>
        <w:numPr>
          <w:ilvl w:val="0"/>
          <w:numId w:val="8"/>
        </w:numPr>
        <w:spacing w:line="320" w:lineRule="exact"/>
        <w:rPr>
          <w:rFonts w:ascii="UD デジタル 教科書体 NP-R" w:eastAsia="UD デジタル 教科書体 NP-R"/>
          <w:sz w:val="24"/>
        </w:rPr>
      </w:pPr>
      <w:r w:rsidRPr="00137C45">
        <w:rPr>
          <w:rFonts w:ascii="UD デジタル 教科書体 NP-R" w:eastAsia="UD デジタル 教科書体 NP-R" w:hint="eastAsia"/>
          <w:sz w:val="24"/>
        </w:rPr>
        <w:t>接種後30分間は、ショックやアナフィラキシーがおこることがありますので、医師とすぐ連絡がとれるようにしておきましょう。</w:t>
      </w:r>
    </w:p>
    <w:p w14:paraId="1FF193D0" w14:textId="77777777" w:rsidR="007A1886" w:rsidRPr="00137C45" w:rsidRDefault="007A1886" w:rsidP="007A1886">
      <w:pPr>
        <w:numPr>
          <w:ilvl w:val="0"/>
          <w:numId w:val="8"/>
        </w:numPr>
        <w:spacing w:line="320" w:lineRule="exact"/>
        <w:rPr>
          <w:rFonts w:ascii="UD デジタル 教科書体 NP-R" w:eastAsia="UD デジタル 教科書体 NP-R"/>
          <w:sz w:val="24"/>
        </w:rPr>
      </w:pPr>
      <w:r w:rsidRPr="00137C45">
        <w:rPr>
          <w:rFonts w:ascii="UD デジタル 教科書体 NP-R" w:eastAsia="UD デジタル 教科書体 NP-R" w:hint="eastAsia"/>
          <w:sz w:val="24"/>
        </w:rPr>
        <w:t>接種後に高熱やけいれんなどの異常が出現した場合は、速やかに医師の診察を受けてください。</w:t>
      </w:r>
    </w:p>
    <w:p w14:paraId="11C046F1" w14:textId="77777777" w:rsidR="007A1886" w:rsidRPr="00137C45" w:rsidRDefault="007A1886" w:rsidP="007A1886">
      <w:pPr>
        <w:numPr>
          <w:ilvl w:val="0"/>
          <w:numId w:val="8"/>
        </w:numPr>
        <w:spacing w:line="320" w:lineRule="exact"/>
        <w:rPr>
          <w:rFonts w:ascii="UD デジタル 教科書体 NP-R" w:eastAsia="UD デジタル 教科書体 NP-R"/>
          <w:color w:val="FF0000"/>
          <w:sz w:val="24"/>
          <w:u w:val="wave"/>
        </w:rPr>
      </w:pPr>
      <w:r w:rsidRPr="00137C45">
        <w:rPr>
          <w:rFonts w:ascii="UD デジタル 教科書体 NP-R" w:eastAsia="UD デジタル 教科書体 NP-R" w:hint="eastAsia"/>
          <w:sz w:val="24"/>
        </w:rPr>
        <w:t>接種後1週間は体調に注意しましょう。また、接種後、腫れが目立つときや気分が悪くなったときなどは医師にご相談ください。</w:t>
      </w:r>
    </w:p>
    <w:p w14:paraId="5843E36A" w14:textId="32D96DA7" w:rsidR="007A1886" w:rsidRPr="00137C45" w:rsidRDefault="007A1886" w:rsidP="007A1886">
      <w:pPr>
        <w:numPr>
          <w:ilvl w:val="0"/>
          <w:numId w:val="8"/>
        </w:numPr>
        <w:spacing w:line="320" w:lineRule="exact"/>
        <w:rPr>
          <w:rFonts w:ascii="UD デジタル 教科書体 NP-R" w:eastAsia="UD デジタル 教科書体 NP-R"/>
          <w:sz w:val="24"/>
        </w:rPr>
      </w:pPr>
      <w:r w:rsidRPr="00137C45">
        <w:rPr>
          <w:rFonts w:ascii="UD デジタル 教科書体 NP-R" w:eastAsia="UD デジタル 教科書体 NP-R" w:hint="eastAsia"/>
          <w:sz w:val="24"/>
        </w:rPr>
        <w:t>接種部位は清潔に保ちましょう。</w:t>
      </w:r>
      <w:r w:rsidR="00FC0E13">
        <w:rPr>
          <w:rFonts w:ascii="UD デジタル 教科書体 NP-R" w:eastAsia="UD デジタル 教科書体 NP-R" w:hint="eastAsia"/>
          <w:sz w:val="24"/>
        </w:rPr>
        <w:t>接種当日の</w:t>
      </w:r>
      <w:r w:rsidRPr="00137C45">
        <w:rPr>
          <w:rFonts w:ascii="UD デジタル 教科書体 NP-R" w:eastAsia="UD デジタル 教科書体 NP-R" w:hint="eastAsia"/>
          <w:sz w:val="24"/>
        </w:rPr>
        <w:t>入浴は問題ありませんが、接種部位をこすることはやめましょう。</w:t>
      </w:r>
    </w:p>
    <w:p w14:paraId="3F782C3B" w14:textId="77777777" w:rsidR="007A1886" w:rsidRPr="00137C45" w:rsidRDefault="007A1886" w:rsidP="007A1886">
      <w:pPr>
        <w:numPr>
          <w:ilvl w:val="0"/>
          <w:numId w:val="8"/>
        </w:numPr>
        <w:spacing w:line="320" w:lineRule="exact"/>
        <w:rPr>
          <w:rFonts w:ascii="UD デジタル 教科書体 NP-R" w:eastAsia="UD デジタル 教科書体 NP-R"/>
          <w:sz w:val="24"/>
        </w:rPr>
      </w:pPr>
      <w:r w:rsidRPr="00137C45">
        <w:rPr>
          <w:rFonts w:ascii="UD デジタル 教科書体 NP-R" w:eastAsia="UD デジタル 教科書体 NP-R" w:hint="eastAsia"/>
          <w:sz w:val="24"/>
        </w:rPr>
        <w:t>接種当日は激しい運動はさけてください。その他はいつも通りの生活で結構です。</w:t>
      </w:r>
    </w:p>
    <w:p w14:paraId="00459B4B" w14:textId="77777777" w:rsidR="007A1886" w:rsidRPr="00137C45" w:rsidRDefault="007A1886" w:rsidP="007A1886">
      <w:pPr>
        <w:spacing w:line="320" w:lineRule="exact"/>
        <w:ind w:left="450"/>
        <w:rPr>
          <w:rFonts w:ascii="UD デジタル 教科書体 NP-R" w:eastAsia="UD デジタル 教科書体 NP-R"/>
          <w:sz w:val="24"/>
        </w:rPr>
      </w:pPr>
    </w:p>
    <w:p w14:paraId="09634725" w14:textId="67C198A6" w:rsidR="007A1886" w:rsidRPr="00A95526" w:rsidRDefault="00460F24" w:rsidP="007A1886">
      <w:pPr>
        <w:spacing w:line="320" w:lineRule="exact"/>
        <w:rPr>
          <w:rFonts w:ascii="UD デジタル 教科書体 NP-R" w:eastAsia="UD デジタル 教科書体 NP-R"/>
          <w:sz w:val="24"/>
        </w:rPr>
      </w:pPr>
      <w:r w:rsidRPr="00A95526">
        <w:rPr>
          <w:rFonts w:ascii="UD デジタル 教科書体 NP-R" w:eastAsia="UD デジタル 教科書体 NP-R" w:hint="eastAsia"/>
          <w:b/>
          <w:sz w:val="24"/>
          <w:bdr w:val="single" w:sz="4" w:space="0" w:color="auto"/>
        </w:rPr>
        <w:t>４</w:t>
      </w:r>
      <w:r w:rsidR="007A1886" w:rsidRPr="00A95526">
        <w:rPr>
          <w:rFonts w:ascii="UD デジタル 教科書体 NP-R" w:eastAsia="UD デジタル 教科書体 NP-R" w:hint="eastAsia"/>
          <w:b/>
          <w:sz w:val="24"/>
          <w:bdr w:val="single" w:sz="4" w:space="0" w:color="auto"/>
        </w:rPr>
        <w:t xml:space="preserve">　副反応が起こった場合</w:t>
      </w:r>
      <w:r w:rsidR="007A1886" w:rsidRPr="00A95526">
        <w:rPr>
          <w:rFonts w:ascii="UD デジタル 教科書体 NP-R" w:eastAsia="UD デジタル 教科書体 NP-R" w:hint="eastAsia"/>
          <w:b/>
          <w:sz w:val="24"/>
        </w:rPr>
        <w:t xml:space="preserve">　</w:t>
      </w:r>
      <w:r w:rsidR="007A1886" w:rsidRPr="00A95526">
        <w:rPr>
          <w:rFonts w:ascii="UD デジタル 教科書体 NP-R" w:eastAsia="UD デジタル 教科書体 NP-R" w:hint="eastAsia"/>
          <w:sz w:val="24"/>
        </w:rPr>
        <w:t xml:space="preserve">　　　　　　　　　　　　　　　　　　　　　　　　　　　　</w:t>
      </w:r>
    </w:p>
    <w:p w14:paraId="40AD0114" w14:textId="77777777" w:rsidR="007A1886" w:rsidRPr="00137C45" w:rsidRDefault="007A1886" w:rsidP="007A1886">
      <w:pPr>
        <w:spacing w:line="320" w:lineRule="exact"/>
        <w:ind w:left="240" w:hangingChars="100" w:hanging="240"/>
        <w:rPr>
          <w:rFonts w:ascii="UD デジタル 教科書体 NP-R" w:eastAsia="UD デジタル 教科書体 NP-R" w:hAnsi="HG丸ｺﾞｼｯｸM-PRO"/>
          <w:sz w:val="24"/>
        </w:rPr>
      </w:pPr>
      <w:r w:rsidRPr="00137C45">
        <w:rPr>
          <w:rFonts w:ascii="UD デジタル 教科書体 NP-R" w:eastAsia="UD デジタル 教科書体 NP-R" w:hint="eastAsia"/>
          <w:sz w:val="24"/>
        </w:rPr>
        <w:t xml:space="preserve">　　</w:t>
      </w:r>
      <w:r w:rsidRPr="00137C45">
        <w:rPr>
          <w:rFonts w:ascii="UD デジタル 教科書体 NP-R" w:eastAsia="UD デジタル 教科書体 NP-R" w:hAnsi="HG丸ｺﾞｼｯｸM-PRO" w:hint="eastAsia"/>
          <w:sz w:val="24"/>
        </w:rPr>
        <w:t>予防接種を受けた後、まれに副反応が起こることがあります。また、予防接種と同時に他の病気の症状がたまたま重なって現れることもあります。予防接種を受けた後、接種した部位が熱や痛みを伴ってひどく腫れる、全身のじんましん、高熱等の気になる症状が現れた場合には、医師の診察を受けてください。</w:t>
      </w:r>
    </w:p>
    <w:p w14:paraId="480F2BAE" w14:textId="77777777" w:rsidR="007A1886" w:rsidRDefault="007A1886" w:rsidP="007A1886">
      <w:pPr>
        <w:spacing w:line="320" w:lineRule="exact"/>
        <w:rPr>
          <w:rFonts w:ascii="UD デジタル 教科書体 NP-R" w:eastAsia="UD デジタル 教科書体 NP-R" w:hAnsi="HG丸ｺﾞｼｯｸM-PRO"/>
          <w:sz w:val="24"/>
        </w:rPr>
      </w:pPr>
    </w:p>
    <w:p w14:paraId="090B9173" w14:textId="58550A15" w:rsidR="007A1886" w:rsidRPr="00A5041F" w:rsidRDefault="00460F24" w:rsidP="007A1886">
      <w:pPr>
        <w:spacing w:line="320" w:lineRule="exact"/>
        <w:rPr>
          <w:rFonts w:ascii="UD デジタル 教科書体 NP-R" w:eastAsia="UD デジタル 教科書体 NP-R"/>
          <w:b/>
          <w:sz w:val="24"/>
          <w:shd w:val="clear" w:color="auto" w:fill="A6A6A6"/>
        </w:rPr>
      </w:pPr>
      <w:r w:rsidRPr="00A95526">
        <w:rPr>
          <w:rFonts w:ascii="UD デジタル 教科書体 NP-R" w:eastAsia="UD デジタル 教科書体 NP-R" w:hint="eastAsia"/>
          <w:b/>
          <w:sz w:val="24"/>
          <w:bdr w:val="single" w:sz="4" w:space="0" w:color="auto"/>
        </w:rPr>
        <w:t>５</w:t>
      </w:r>
      <w:r w:rsidR="007A1886" w:rsidRPr="00A95526">
        <w:rPr>
          <w:rFonts w:ascii="UD デジタル 教科書体 NP-R" w:eastAsia="UD デジタル 教科書体 NP-R" w:hint="eastAsia"/>
          <w:b/>
          <w:sz w:val="24"/>
          <w:bdr w:val="single" w:sz="4" w:space="0" w:color="auto"/>
        </w:rPr>
        <w:t xml:space="preserve">　予防接種健康被害救済制度について</w:t>
      </w:r>
      <w:r w:rsidR="007A1886" w:rsidRPr="00A95526">
        <w:rPr>
          <w:rFonts w:ascii="UD デジタル 教科書体 NP-R" w:eastAsia="UD デジタル 教科書体 NP-R" w:hint="eastAsia"/>
          <w:b/>
          <w:sz w:val="24"/>
        </w:rPr>
        <w:t xml:space="preserve">　　　　　　　　　　　　　　　　　　　　　　　</w:t>
      </w:r>
      <w:r w:rsidR="007A1886" w:rsidRPr="005F121C">
        <w:rPr>
          <w:rFonts w:ascii="UD デジタル 教科書体 NP-R" w:eastAsia="UD デジタル 教科書体 NP-R" w:hint="eastAsia"/>
          <w:b/>
          <w:sz w:val="24"/>
        </w:rPr>
        <w:t xml:space="preserve">　　　</w:t>
      </w:r>
      <w:r w:rsidR="007A1886" w:rsidRPr="00A5041F">
        <w:rPr>
          <w:rFonts w:ascii="UD デジタル 教科書体 NP-R" w:eastAsia="UD デジタル 教科書体 NP-R" w:hint="eastAsia"/>
          <w:b/>
          <w:sz w:val="24"/>
          <w:shd w:val="clear" w:color="auto" w:fill="A6A6A6"/>
        </w:rPr>
        <w:t xml:space="preserve">　　　</w:t>
      </w:r>
    </w:p>
    <w:p w14:paraId="1BD79716" w14:textId="77777777" w:rsidR="007A1886" w:rsidRPr="0053040F" w:rsidRDefault="007A1886" w:rsidP="007A1886">
      <w:pPr>
        <w:spacing w:line="320" w:lineRule="exact"/>
        <w:ind w:left="240" w:hangingChars="100" w:hanging="240"/>
        <w:rPr>
          <w:rFonts w:ascii="UD デジタル 教科書体 NP-R" w:eastAsia="UD デジタル 教科書体 NP-R" w:hAnsi="HG丸ｺﾞｼｯｸM-PRO"/>
          <w:sz w:val="24"/>
        </w:rPr>
      </w:pPr>
      <w:r>
        <w:rPr>
          <w:rFonts w:ascii="UD デジタル 教科書体 NP-R" w:eastAsia="UD デジタル 教科書体 NP-R" w:hAnsi="HG丸ｺﾞｼｯｸM-PRO" w:hint="eastAsia"/>
          <w:sz w:val="24"/>
        </w:rPr>
        <w:t xml:space="preserve">　　</w:t>
      </w:r>
      <w:r>
        <w:rPr>
          <w:rFonts w:ascii="UD デジタル 教科書体 NP-R" w:eastAsia="UD デジタル 教科書体 NP-R" w:hAnsi="ＭＳ 明朝" w:hint="eastAsia"/>
          <w:sz w:val="24"/>
        </w:rPr>
        <w:t>予防接種法に基づく定期接種を受けた方に、重篤な健康被害を受けた場合、その接種が当該予防接種と因果関係があると厚生労働省が認定したときは、予防接種法に基づく救済の対象となる場合があります。詳しくは、健康推進課へお問い合わせください。</w:t>
      </w:r>
    </w:p>
    <w:p w14:paraId="38CBE436" w14:textId="77777777" w:rsidR="007A1886" w:rsidRDefault="007A1886" w:rsidP="007A1886">
      <w:pPr>
        <w:spacing w:line="320" w:lineRule="exact"/>
        <w:rPr>
          <w:rFonts w:ascii="UD デジタル 教科書体 NP-R" w:eastAsia="UD デジタル 教科書体 NP-R" w:hAnsi="HG丸ｺﾞｼｯｸM-PRO"/>
          <w:sz w:val="24"/>
        </w:rPr>
      </w:pPr>
    </w:p>
    <w:p w14:paraId="6F6AD72E" w14:textId="5170AD4E" w:rsidR="00D72A78" w:rsidRDefault="00D72A78" w:rsidP="00137C45">
      <w:pPr>
        <w:spacing w:line="320" w:lineRule="exact"/>
        <w:rPr>
          <w:rFonts w:ascii="UD デジタル 教科書体 NP-R" w:eastAsia="UD デジタル 教科書体 NP-R"/>
          <w:sz w:val="24"/>
        </w:rPr>
      </w:pPr>
    </w:p>
    <w:p w14:paraId="562DB758" w14:textId="77777777" w:rsidR="00A95526" w:rsidRDefault="00460F24" w:rsidP="00A95526">
      <w:pPr>
        <w:spacing w:line="320" w:lineRule="exact"/>
        <w:ind w:leftChars="100" w:left="210" w:firstLineChars="100" w:firstLine="240"/>
        <w:rPr>
          <w:rFonts w:ascii="UD デジタル 教科書体 NP-R" w:eastAsia="UD デジタル 教科書体 NP-R" w:hAnsi="HG丸ｺﾞｼｯｸM-PRO"/>
          <w:b/>
          <w:sz w:val="24"/>
        </w:rPr>
      </w:pPr>
      <w:r w:rsidRPr="00137C45">
        <w:rPr>
          <w:rFonts w:ascii="UD デジタル 教科書体 NP-R" w:eastAsia="UD デジタル 教科書体 NP-R" w:hAnsi="HG丸ｺﾞｼｯｸM-PRO" w:hint="eastAsia"/>
          <w:sz w:val="24"/>
        </w:rPr>
        <w:t>その他、わからない点や心配な点がありましたら、下記へお問い合わせください。</w:t>
      </w:r>
    </w:p>
    <w:p w14:paraId="30F9D78B" w14:textId="5A5072B0" w:rsidR="00460F24" w:rsidRDefault="00460F24" w:rsidP="00A95526">
      <w:pPr>
        <w:spacing w:line="320" w:lineRule="exact"/>
        <w:ind w:leftChars="100" w:left="210" w:firstLineChars="100" w:firstLine="240"/>
        <w:jc w:val="center"/>
        <w:rPr>
          <w:rFonts w:ascii="UD デジタル 教科書体 NP-R" w:eastAsia="UD デジタル 教科書体 NP-R" w:hAnsi="HG丸ｺﾞｼｯｸM-PRO"/>
          <w:b/>
          <w:sz w:val="24"/>
        </w:rPr>
      </w:pPr>
      <w:r w:rsidRPr="00137C45">
        <w:rPr>
          <w:rFonts w:ascii="UD デジタル 教科書体 NP-R" w:eastAsia="UD デジタル 教科書体 NP-R" w:hAnsi="HG丸ｺﾞｼｯｸM-PRO" w:hint="eastAsia"/>
          <w:b/>
          <w:sz w:val="24"/>
        </w:rPr>
        <w:t>【雫石町</w:t>
      </w:r>
      <w:r>
        <w:rPr>
          <w:rFonts w:ascii="UD デジタル 教科書体 NP-R" w:eastAsia="UD デジタル 教科書体 NP-R" w:hAnsi="HG丸ｺﾞｼｯｸM-PRO" w:hint="eastAsia"/>
          <w:b/>
          <w:sz w:val="24"/>
        </w:rPr>
        <w:t>健康推進課</w:t>
      </w:r>
      <w:r w:rsidRPr="00137C45">
        <w:rPr>
          <w:rFonts w:ascii="UD デジタル 教科書体 NP-R" w:eastAsia="UD デジタル 教科書体 NP-R" w:hAnsi="HG丸ｺﾞｼｯｸM-PRO" w:hint="eastAsia"/>
          <w:b/>
          <w:sz w:val="24"/>
        </w:rPr>
        <w:t xml:space="preserve">　ＴＥＬ　０１９－６９２－２２２７】</w:t>
      </w:r>
    </w:p>
    <w:p w14:paraId="5B4CADAA" w14:textId="27AF49E5" w:rsidR="00FC0E13" w:rsidRDefault="00FC0E13" w:rsidP="00A95526">
      <w:pPr>
        <w:spacing w:line="320" w:lineRule="exact"/>
        <w:ind w:leftChars="100" w:left="210" w:firstLineChars="100" w:firstLine="240"/>
        <w:jc w:val="center"/>
        <w:rPr>
          <w:rFonts w:ascii="UD デジタル 教科書体 NP-R" w:eastAsia="UD デジタル 教科書体 NP-R" w:hAnsi="HG丸ｺﾞｼｯｸM-PRO"/>
          <w:b/>
          <w:sz w:val="24"/>
        </w:rPr>
      </w:pPr>
    </w:p>
    <w:p w14:paraId="4440ECD4" w14:textId="77777777" w:rsidR="00B201FA" w:rsidRPr="00A95526" w:rsidRDefault="00B201FA" w:rsidP="00A95526">
      <w:pPr>
        <w:spacing w:line="320" w:lineRule="exact"/>
        <w:ind w:leftChars="100" w:left="210" w:firstLineChars="100" w:firstLine="240"/>
        <w:jc w:val="center"/>
        <w:rPr>
          <w:rFonts w:ascii="UD デジタル 教科書体 NP-R" w:eastAsia="UD デジタル 教科書体 NP-R" w:hAnsi="HG丸ｺﾞｼｯｸM-PRO"/>
          <w:b/>
          <w:sz w:val="24"/>
        </w:rPr>
      </w:pPr>
    </w:p>
    <w:p w14:paraId="7BCEC057" w14:textId="77777777" w:rsidR="00460F24" w:rsidRPr="00137C45" w:rsidRDefault="00460F24" w:rsidP="00460F24">
      <w:pPr>
        <w:spacing w:line="320" w:lineRule="exact"/>
        <w:rPr>
          <w:rFonts w:ascii="UD デジタル 教科書体 NP-R" w:eastAsia="UD デジタル 教科書体 NP-R" w:hAnsi="HG丸ｺﾞｼｯｸM-PRO"/>
          <w:sz w:val="24"/>
        </w:rPr>
      </w:pPr>
    </w:p>
    <w:p w14:paraId="11AE2E1A" w14:textId="3652041A" w:rsidR="00460F24" w:rsidRDefault="00460F24" w:rsidP="00460F24">
      <w:pPr>
        <w:spacing w:line="320" w:lineRule="exact"/>
        <w:ind w:leftChars="-1" w:hanging="2"/>
        <w:jc w:val="center"/>
        <w:rPr>
          <w:rFonts w:ascii="UD デジタル 教科書体 NP-R" w:eastAsia="UD デジタル 教科書体 NP-R"/>
          <w:sz w:val="24"/>
        </w:rPr>
      </w:pPr>
      <w:r>
        <w:rPr>
          <w:rFonts w:ascii="UD デジタル 教科書体 NP-R" w:eastAsia="UD デジタル 教科書体 NP-R" w:hint="eastAsia"/>
          <w:sz w:val="24"/>
        </w:rPr>
        <w:t>～裏面に帯状疱疹ワクチンの比較表があります～</w:t>
      </w:r>
    </w:p>
    <w:p w14:paraId="70CDE5C3" w14:textId="2C1C657C" w:rsidR="00D72A78" w:rsidRPr="006D3E59" w:rsidRDefault="00650956" w:rsidP="00460F24">
      <w:pPr>
        <w:spacing w:line="320" w:lineRule="exact"/>
        <w:ind w:leftChars="-67" w:left="-141"/>
        <w:rPr>
          <w:rFonts w:ascii="UD デジタル 教科書体 NP-R" w:eastAsia="UD デジタル 教科書体 NP-R"/>
          <w:b/>
          <w:sz w:val="24"/>
        </w:rPr>
      </w:pPr>
      <w:r w:rsidRPr="00A95526">
        <w:rPr>
          <w:rFonts w:ascii="UD デジタル 教科書体 NP-R" w:eastAsia="UD デジタル 教科書体 NP-R" w:hint="eastAsia"/>
          <w:b/>
          <w:sz w:val="24"/>
        </w:rPr>
        <w:lastRenderedPageBreak/>
        <w:t xml:space="preserve">　</w:t>
      </w:r>
      <w:r w:rsidR="00460F24" w:rsidRPr="00A95526">
        <w:rPr>
          <w:rFonts w:ascii="UD デジタル 教科書体 NP-R" w:eastAsia="UD デジタル 教科書体 NP-R" w:hint="eastAsia"/>
          <w:b/>
          <w:sz w:val="24"/>
          <w:bdr w:val="single" w:sz="4" w:space="0" w:color="auto"/>
        </w:rPr>
        <w:t xml:space="preserve">６　</w:t>
      </w:r>
      <w:r w:rsidR="003C3402" w:rsidRPr="00A95526">
        <w:rPr>
          <w:rFonts w:ascii="UD デジタル 教科書体 NP-R" w:eastAsia="UD デジタル 教科書体 NP-R" w:hint="eastAsia"/>
          <w:b/>
          <w:sz w:val="24"/>
          <w:bdr w:val="single" w:sz="4" w:space="0" w:color="auto"/>
        </w:rPr>
        <w:t>帯状疱疹</w:t>
      </w:r>
      <w:r w:rsidR="00FC0E13">
        <w:rPr>
          <w:rFonts w:ascii="UD デジタル 教科書体 NP-R" w:eastAsia="UD デジタル 教科書体 NP-R" w:hint="eastAsia"/>
          <w:b/>
          <w:sz w:val="24"/>
          <w:bdr w:val="single" w:sz="4" w:space="0" w:color="auto"/>
        </w:rPr>
        <w:t>ワクチン</w:t>
      </w:r>
      <w:r w:rsidR="00460F24" w:rsidRPr="00A95526">
        <w:rPr>
          <w:rFonts w:ascii="UD デジタル 教科書体 NP-R" w:eastAsia="UD デジタル 教科書体 NP-R" w:hint="eastAsia"/>
          <w:b/>
          <w:sz w:val="24"/>
          <w:bdr w:val="single" w:sz="4" w:space="0" w:color="auto"/>
        </w:rPr>
        <w:t xml:space="preserve">　比較表</w:t>
      </w:r>
      <w:r w:rsidR="00187F09" w:rsidRPr="00A95526">
        <w:rPr>
          <w:rFonts w:ascii="UD デジタル 教科書体 NP-R" w:eastAsia="UD デジタル 教科書体 NP-R" w:hint="eastAsia"/>
          <w:b/>
          <w:sz w:val="24"/>
        </w:rPr>
        <w:t xml:space="preserve">　</w:t>
      </w:r>
      <w:r w:rsidR="006D3E59" w:rsidRPr="00A95526">
        <w:rPr>
          <w:rFonts w:ascii="UD デジタル 教科書体 NP-R" w:eastAsia="UD デジタル 教科書体 NP-R" w:hint="eastAsia"/>
          <w:b/>
          <w:sz w:val="24"/>
        </w:rPr>
        <w:t xml:space="preserve">　　　　　　　</w:t>
      </w:r>
      <w:r w:rsidR="00460F24" w:rsidRPr="00A95526">
        <w:rPr>
          <w:rFonts w:ascii="UD デジタル 教科書体 NP-R" w:eastAsia="UD デジタル 教科書体 NP-R" w:hint="eastAsia"/>
          <w:b/>
          <w:sz w:val="24"/>
        </w:rPr>
        <w:t xml:space="preserve">　　　　</w:t>
      </w:r>
      <w:r w:rsidR="006D3E59" w:rsidRPr="00A95526">
        <w:rPr>
          <w:rFonts w:ascii="UD デジタル 教科書体 NP-R" w:eastAsia="UD デジタル 教科書体 NP-R" w:hint="eastAsia"/>
          <w:b/>
          <w:sz w:val="24"/>
        </w:rPr>
        <w:t xml:space="preserve">　　　　　　　　　　　　　　</w:t>
      </w:r>
      <w:r w:rsidR="006D3E59" w:rsidRPr="00DA58AE">
        <w:rPr>
          <w:rFonts w:ascii="UD デジタル 教科書体 NP-R" w:eastAsia="UD デジタル 教科書体 NP-R" w:hint="eastAsia"/>
          <w:b/>
          <w:sz w:val="24"/>
        </w:rPr>
        <w:t xml:space="preserve">　　</w:t>
      </w:r>
      <w:r w:rsidR="00187F09" w:rsidRPr="006D3E59">
        <w:rPr>
          <w:rFonts w:ascii="UD デジタル 教科書体 NP-R" w:eastAsia="UD デジタル 教科書体 NP-R" w:hint="eastAsia"/>
          <w:b/>
          <w:sz w:val="24"/>
        </w:rPr>
        <w:t xml:space="preserve">　　　　　　　　　　　　　　　　　　　　　　　　　　　　</w:t>
      </w:r>
    </w:p>
    <w:tbl>
      <w:tblPr>
        <w:tblStyle w:val="aa"/>
        <w:tblW w:w="11057" w:type="dxa"/>
        <w:tblInd w:w="-289" w:type="dxa"/>
        <w:tblLook w:val="04A0" w:firstRow="1" w:lastRow="0" w:firstColumn="1" w:lastColumn="0" w:noHBand="0" w:noVBand="1"/>
      </w:tblPr>
      <w:tblGrid>
        <w:gridCol w:w="983"/>
        <w:gridCol w:w="1134"/>
        <w:gridCol w:w="4394"/>
        <w:gridCol w:w="4546"/>
      </w:tblGrid>
      <w:tr w:rsidR="006D3E59" w:rsidRPr="00DA58AE" w14:paraId="5A378DC9" w14:textId="77777777" w:rsidTr="00FC0E13">
        <w:tc>
          <w:tcPr>
            <w:tcW w:w="2117" w:type="dxa"/>
            <w:gridSpan w:val="2"/>
            <w:tcBorders>
              <w:top w:val="single" w:sz="12" w:space="0" w:color="auto"/>
              <w:left w:val="single" w:sz="12" w:space="0" w:color="auto"/>
              <w:right w:val="single" w:sz="12" w:space="0" w:color="auto"/>
            </w:tcBorders>
            <w:shd w:val="clear" w:color="auto" w:fill="BFBFBF" w:themeFill="background1" w:themeFillShade="BF"/>
          </w:tcPr>
          <w:p w14:paraId="60DF8B18" w14:textId="77777777" w:rsidR="006D3E59" w:rsidRPr="00DA58AE" w:rsidRDefault="006D3E59" w:rsidP="006D3E59">
            <w:pPr>
              <w:spacing w:line="320" w:lineRule="exact"/>
              <w:rPr>
                <w:rFonts w:ascii="UD デジタル 教科書体 NP-R" w:eastAsia="UD デジタル 教科書体 NP-R"/>
                <w:sz w:val="22"/>
                <w:szCs w:val="22"/>
              </w:rPr>
            </w:pPr>
          </w:p>
        </w:tc>
        <w:tc>
          <w:tcPr>
            <w:tcW w:w="4394" w:type="dxa"/>
            <w:tcBorders>
              <w:top w:val="single" w:sz="12" w:space="0" w:color="auto"/>
              <w:left w:val="single" w:sz="12" w:space="0" w:color="auto"/>
              <w:right w:val="single" w:sz="12" w:space="0" w:color="auto"/>
            </w:tcBorders>
            <w:shd w:val="clear" w:color="auto" w:fill="BFBFBF" w:themeFill="background1" w:themeFillShade="BF"/>
          </w:tcPr>
          <w:p w14:paraId="7B01AC18" w14:textId="02520566" w:rsidR="006D3E59" w:rsidRDefault="006D3E59" w:rsidP="00A73D45">
            <w:pPr>
              <w:spacing w:line="320" w:lineRule="exact"/>
              <w:jc w:val="center"/>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乾燥弱毒生水痘ワクチン</w:t>
            </w:r>
          </w:p>
          <w:p w14:paraId="7AE80DF4" w14:textId="503E6083" w:rsidR="006D3E59" w:rsidRPr="00DA58AE" w:rsidRDefault="00900514" w:rsidP="00FC0E13">
            <w:pPr>
              <w:spacing w:line="320" w:lineRule="exact"/>
              <w:jc w:val="center"/>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「ビケン」</w:t>
            </w:r>
            <w:r w:rsidRPr="00900514">
              <w:rPr>
                <w:rFonts w:ascii="Segoe UI Symbol" w:eastAsia="HGS創英角ｺﾞｼｯｸUB" w:hAnsi="Segoe UI Symbol" w:cs="Segoe UI Symbol" w:hint="eastAsia"/>
                <w:sz w:val="22"/>
                <w:szCs w:val="22"/>
                <w:vertAlign w:val="superscript"/>
              </w:rPr>
              <w:t>🄬</w:t>
            </w:r>
            <w:r w:rsidR="006D3E59" w:rsidRPr="00DA58AE">
              <w:rPr>
                <w:rFonts w:ascii="HGS創英角ｺﾞｼｯｸUB" w:eastAsia="HGS創英角ｺﾞｼｯｸUB" w:hAnsi="HGS創英角ｺﾞｼｯｸUB" w:hint="eastAsia"/>
                <w:sz w:val="22"/>
                <w:szCs w:val="22"/>
              </w:rPr>
              <w:t>（生ワクチン）</w:t>
            </w:r>
          </w:p>
        </w:tc>
        <w:tc>
          <w:tcPr>
            <w:tcW w:w="4546" w:type="dxa"/>
            <w:tcBorders>
              <w:top w:val="single" w:sz="12" w:space="0" w:color="auto"/>
              <w:left w:val="single" w:sz="12" w:space="0" w:color="auto"/>
              <w:right w:val="single" w:sz="12" w:space="0" w:color="auto"/>
            </w:tcBorders>
            <w:shd w:val="clear" w:color="auto" w:fill="BFBFBF" w:themeFill="background1" w:themeFillShade="BF"/>
          </w:tcPr>
          <w:p w14:paraId="0B5B502D" w14:textId="77393542" w:rsidR="006D3E59" w:rsidRDefault="006D3E59" w:rsidP="00A73D45">
            <w:pPr>
              <w:spacing w:line="320" w:lineRule="exact"/>
              <w:jc w:val="center"/>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乾燥組換え帯状疱疹ワクチン</w:t>
            </w:r>
          </w:p>
          <w:p w14:paraId="336C3B9C" w14:textId="04096240" w:rsidR="006D3E59" w:rsidRPr="00DA58AE" w:rsidRDefault="00900514" w:rsidP="00FC0E13">
            <w:pPr>
              <w:spacing w:line="320" w:lineRule="exact"/>
              <w:jc w:val="center"/>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「シングリックス」</w:t>
            </w:r>
            <w:r w:rsidRPr="00900514">
              <w:rPr>
                <w:rFonts w:ascii="Segoe UI Symbol" w:eastAsia="HGS創英角ｺﾞｼｯｸUB" w:hAnsi="Segoe UI Symbol" w:cs="Segoe UI Symbol" w:hint="eastAsia"/>
                <w:sz w:val="22"/>
                <w:szCs w:val="22"/>
                <w:vertAlign w:val="superscript"/>
              </w:rPr>
              <w:t>🄬</w:t>
            </w:r>
            <w:r w:rsidR="006D3E59" w:rsidRPr="00DA58AE">
              <w:rPr>
                <w:rFonts w:ascii="HGS創英角ｺﾞｼｯｸUB" w:eastAsia="HGS創英角ｺﾞｼｯｸUB" w:hAnsi="HGS創英角ｺﾞｼｯｸUB" w:hint="eastAsia"/>
                <w:sz w:val="22"/>
                <w:szCs w:val="22"/>
              </w:rPr>
              <w:t>（不活化ワクチン）</w:t>
            </w:r>
          </w:p>
        </w:tc>
      </w:tr>
      <w:tr w:rsidR="006D3E59" w:rsidRPr="00DA58AE" w14:paraId="5262211E" w14:textId="77777777" w:rsidTr="00FC0E13">
        <w:tc>
          <w:tcPr>
            <w:tcW w:w="2117" w:type="dxa"/>
            <w:gridSpan w:val="2"/>
            <w:tcBorders>
              <w:left w:val="single" w:sz="12" w:space="0" w:color="auto"/>
              <w:right w:val="single" w:sz="12" w:space="0" w:color="auto"/>
            </w:tcBorders>
            <w:shd w:val="clear" w:color="auto" w:fill="BFBFBF" w:themeFill="background1" w:themeFillShade="BF"/>
          </w:tcPr>
          <w:p w14:paraId="743CC5AD" w14:textId="77777777" w:rsidR="0081593D" w:rsidRDefault="006D3E59" w:rsidP="006D3E59">
            <w:pPr>
              <w:spacing w:line="320" w:lineRule="exac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接種回数</w:t>
            </w:r>
            <w:r w:rsidR="0081593D">
              <w:rPr>
                <w:rFonts w:ascii="HGS創英角ｺﾞｼｯｸUB" w:eastAsia="HGS創英角ｺﾞｼｯｸUB" w:hAnsi="HGS創英角ｺﾞｼｯｸUB" w:hint="eastAsia"/>
                <w:sz w:val="22"/>
                <w:szCs w:val="22"/>
              </w:rPr>
              <w:t>・</w:t>
            </w:r>
          </w:p>
          <w:p w14:paraId="2047481D" w14:textId="75F93395" w:rsidR="006D3E59" w:rsidRPr="00DA58AE" w:rsidRDefault="0081593D" w:rsidP="006D3E59">
            <w:pPr>
              <w:spacing w:line="320" w:lineRule="exac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接種方法・１回量</w:t>
            </w:r>
          </w:p>
        </w:tc>
        <w:tc>
          <w:tcPr>
            <w:tcW w:w="4394" w:type="dxa"/>
            <w:tcBorders>
              <w:left w:val="single" w:sz="12" w:space="0" w:color="auto"/>
              <w:right w:val="single" w:sz="12" w:space="0" w:color="auto"/>
            </w:tcBorders>
          </w:tcPr>
          <w:p w14:paraId="69A6502F" w14:textId="01833199" w:rsidR="006D3E59" w:rsidRPr="00FB4467" w:rsidRDefault="006D3E59" w:rsidP="006D3E59">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 xml:space="preserve">１回　</w:t>
            </w:r>
            <w:r w:rsidR="00086C82" w:rsidRPr="00FB4467">
              <w:rPr>
                <w:rFonts w:ascii="UD デジタル 教科書体 NP-R" w:eastAsia="UD デジタル 教科書体 NP-R" w:hint="eastAsia"/>
                <w:sz w:val="20"/>
                <w:szCs w:val="20"/>
              </w:rPr>
              <w:t>皮下接種（0.5ｍｌ）</w:t>
            </w:r>
          </w:p>
        </w:tc>
        <w:tc>
          <w:tcPr>
            <w:tcW w:w="4546" w:type="dxa"/>
            <w:tcBorders>
              <w:left w:val="single" w:sz="12" w:space="0" w:color="auto"/>
              <w:right w:val="single" w:sz="12" w:space="0" w:color="auto"/>
            </w:tcBorders>
          </w:tcPr>
          <w:p w14:paraId="2C5EF823" w14:textId="486BDD04" w:rsidR="006D3E59" w:rsidRPr="00FB4467" w:rsidRDefault="006D3E59" w:rsidP="0081593D">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２回</w:t>
            </w:r>
            <w:r w:rsidR="00086C82" w:rsidRPr="00FB4467">
              <w:rPr>
                <w:rFonts w:ascii="UD デジタル 教科書体 NP-R" w:eastAsia="UD デジタル 教科書体 NP-R" w:hint="eastAsia"/>
                <w:sz w:val="20"/>
                <w:szCs w:val="20"/>
              </w:rPr>
              <w:t xml:space="preserve">　筋肉内接種（0.5ｍｌ）</w:t>
            </w:r>
          </w:p>
        </w:tc>
      </w:tr>
      <w:tr w:rsidR="006D3E59" w:rsidRPr="00DA58AE" w14:paraId="3759C69E" w14:textId="77777777" w:rsidTr="00FC0E13">
        <w:tc>
          <w:tcPr>
            <w:tcW w:w="2117" w:type="dxa"/>
            <w:gridSpan w:val="2"/>
            <w:tcBorders>
              <w:left w:val="single" w:sz="12" w:space="0" w:color="auto"/>
              <w:right w:val="single" w:sz="12" w:space="0" w:color="auto"/>
            </w:tcBorders>
            <w:shd w:val="clear" w:color="auto" w:fill="BFBFBF" w:themeFill="background1" w:themeFillShade="BF"/>
          </w:tcPr>
          <w:p w14:paraId="199D63E7" w14:textId="2EAF8823" w:rsidR="006D3E59" w:rsidRPr="00DA58AE" w:rsidRDefault="0081593D" w:rsidP="005F121C">
            <w:pPr>
              <w:spacing w:line="320" w:lineRule="exact"/>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接種スケジュール</w:t>
            </w:r>
          </w:p>
        </w:tc>
        <w:tc>
          <w:tcPr>
            <w:tcW w:w="4394" w:type="dxa"/>
            <w:tcBorders>
              <w:left w:val="single" w:sz="12" w:space="0" w:color="auto"/>
              <w:right w:val="single" w:sz="12" w:space="0" w:color="auto"/>
            </w:tcBorders>
          </w:tcPr>
          <w:p w14:paraId="460E4CE4" w14:textId="67E3F9ED" w:rsidR="006D3E59" w:rsidRPr="00FB4467" w:rsidRDefault="0081593D" w:rsidP="006D3E59">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w:t>
            </w:r>
          </w:p>
        </w:tc>
        <w:tc>
          <w:tcPr>
            <w:tcW w:w="4546" w:type="dxa"/>
            <w:tcBorders>
              <w:left w:val="single" w:sz="12" w:space="0" w:color="auto"/>
              <w:right w:val="single" w:sz="12" w:space="0" w:color="auto"/>
            </w:tcBorders>
          </w:tcPr>
          <w:p w14:paraId="020C5925" w14:textId="77777777" w:rsidR="006D3E59" w:rsidRPr="00FB4467" w:rsidRDefault="0081593D" w:rsidP="006D3E59">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通常、</w:t>
            </w:r>
            <w:r w:rsidR="00086C82" w:rsidRPr="00FB4467">
              <w:rPr>
                <w:rFonts w:ascii="UD デジタル 教科書体 NP-R" w:eastAsia="UD デジタル 教科書体 NP-R" w:hint="eastAsia"/>
                <w:sz w:val="20"/>
                <w:szCs w:val="20"/>
              </w:rPr>
              <w:t>２か月</w:t>
            </w:r>
            <w:r w:rsidRPr="00FB4467">
              <w:rPr>
                <w:rFonts w:ascii="UD デジタル 教科書体 NP-R" w:eastAsia="UD デジタル 教科書体 NP-R" w:hint="eastAsia"/>
                <w:sz w:val="20"/>
                <w:szCs w:val="20"/>
              </w:rPr>
              <w:t>以上の間隔をおいて</w:t>
            </w:r>
            <w:r w:rsidR="00086C82" w:rsidRPr="00FB4467">
              <w:rPr>
                <w:rFonts w:ascii="UD デジタル 教科書体 NP-R" w:eastAsia="UD デジタル 教科書体 NP-R" w:hint="eastAsia"/>
                <w:sz w:val="20"/>
                <w:szCs w:val="20"/>
              </w:rPr>
              <w:t>２回目を接種</w:t>
            </w:r>
          </w:p>
          <w:p w14:paraId="2DA8949B" w14:textId="701EDC92" w:rsidR="0081593D" w:rsidRPr="00FB4467" w:rsidRDefault="0081593D" w:rsidP="006D3E59">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18"/>
                <w:szCs w:val="18"/>
              </w:rPr>
              <w:t>※病気や治療により、免疫の機能が低下した又は低下する可能性がある方等は、医師が早期の接種が必要と判断した場合、接種間隔を１か月まで短縮できる。</w:t>
            </w:r>
          </w:p>
        </w:tc>
      </w:tr>
      <w:tr w:rsidR="00AC459B" w:rsidRPr="00DA58AE" w14:paraId="0F603361" w14:textId="77777777" w:rsidTr="00AC459B">
        <w:trPr>
          <w:trHeight w:val="388"/>
        </w:trPr>
        <w:tc>
          <w:tcPr>
            <w:tcW w:w="983" w:type="dxa"/>
            <w:vMerge w:val="restart"/>
            <w:tcBorders>
              <w:left w:val="single" w:sz="12" w:space="0" w:color="auto"/>
              <w:right w:val="single" w:sz="4" w:space="0" w:color="auto"/>
            </w:tcBorders>
            <w:shd w:val="clear" w:color="auto" w:fill="BFBFBF" w:themeFill="background1" w:themeFillShade="BF"/>
          </w:tcPr>
          <w:p w14:paraId="7ED6300F" w14:textId="77777777" w:rsidR="00AC459B" w:rsidRPr="00DA58AE" w:rsidRDefault="00AC459B" w:rsidP="006D3E59">
            <w:pPr>
              <w:spacing w:line="320" w:lineRule="exac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主な</w:t>
            </w:r>
          </w:p>
          <w:p w14:paraId="3ACF4D9B" w14:textId="55B4BF27" w:rsidR="00AC459B" w:rsidRPr="00DA58AE" w:rsidRDefault="00AC459B" w:rsidP="00DA58AE">
            <w:pPr>
              <w:spacing w:line="320" w:lineRule="exac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副反応</w:t>
            </w:r>
          </w:p>
          <w:p w14:paraId="626180BE" w14:textId="6D214522" w:rsidR="00AC459B" w:rsidRPr="00DA58AE" w:rsidRDefault="00AC459B" w:rsidP="006D3E59">
            <w:pPr>
              <w:spacing w:line="320" w:lineRule="exact"/>
              <w:rPr>
                <w:rFonts w:ascii="HGS創英角ｺﾞｼｯｸUB" w:eastAsia="HGS創英角ｺﾞｼｯｸUB" w:hAnsi="HGS創英角ｺﾞｼｯｸUB"/>
                <w:sz w:val="22"/>
                <w:szCs w:val="22"/>
              </w:rPr>
            </w:pPr>
          </w:p>
        </w:tc>
        <w:tc>
          <w:tcPr>
            <w:tcW w:w="1134" w:type="dxa"/>
            <w:tcBorders>
              <w:left w:val="single" w:sz="4" w:space="0" w:color="auto"/>
              <w:right w:val="single" w:sz="12" w:space="0" w:color="auto"/>
            </w:tcBorders>
            <w:shd w:val="clear" w:color="auto" w:fill="BFBFBF" w:themeFill="background1" w:themeFillShade="BF"/>
          </w:tcPr>
          <w:p w14:paraId="0A2559BE" w14:textId="71748D4E" w:rsidR="00AC459B" w:rsidRPr="00DA58AE" w:rsidRDefault="00AC459B" w:rsidP="006D3E59">
            <w:pPr>
              <w:spacing w:line="320" w:lineRule="exact"/>
              <w:rPr>
                <w:rFonts w:ascii="HGS創英角ｺﾞｼｯｸUB" w:eastAsia="HGS創英角ｺﾞｼｯｸUB" w:hAnsi="HGS創英角ｺﾞｼｯｸUB"/>
                <w:sz w:val="18"/>
                <w:szCs w:val="18"/>
              </w:rPr>
            </w:pPr>
            <w:r w:rsidRPr="00DA58AE">
              <w:rPr>
                <w:rFonts w:ascii="HGS創英角ｺﾞｼｯｸUB" w:eastAsia="HGS創英角ｺﾞｼｯｸUB" w:hAnsi="HGS創英角ｺﾞｼｯｸUB" w:hint="eastAsia"/>
                <w:sz w:val="18"/>
                <w:szCs w:val="18"/>
              </w:rPr>
              <w:t>70％以上</w:t>
            </w:r>
          </w:p>
        </w:tc>
        <w:tc>
          <w:tcPr>
            <w:tcW w:w="4394" w:type="dxa"/>
            <w:tcBorders>
              <w:left w:val="single" w:sz="12" w:space="0" w:color="auto"/>
              <w:right w:val="single" w:sz="12" w:space="0" w:color="auto"/>
            </w:tcBorders>
          </w:tcPr>
          <w:p w14:paraId="55F0864B" w14:textId="72265A30" w:rsidR="00AC459B" w:rsidRPr="00FB4467" w:rsidRDefault="00AC459B" w:rsidP="0015770D">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w:t>
            </w:r>
          </w:p>
        </w:tc>
        <w:tc>
          <w:tcPr>
            <w:tcW w:w="4546" w:type="dxa"/>
            <w:tcBorders>
              <w:left w:val="single" w:sz="12" w:space="0" w:color="auto"/>
              <w:right w:val="single" w:sz="12" w:space="0" w:color="auto"/>
            </w:tcBorders>
          </w:tcPr>
          <w:p w14:paraId="075CD4E6" w14:textId="1EDE2B56" w:rsidR="00AC459B" w:rsidRPr="00FB4467" w:rsidRDefault="00AC459B" w:rsidP="007A1886">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Ansi="ＭＳ 明朝" w:hint="eastAsia"/>
                <w:bCs/>
                <w:kern w:val="0"/>
                <w:sz w:val="20"/>
                <w:szCs w:val="20"/>
              </w:rPr>
              <w:t>注射部位の疼痛</w:t>
            </w:r>
          </w:p>
        </w:tc>
      </w:tr>
      <w:tr w:rsidR="00AC459B" w:rsidRPr="00DA58AE" w14:paraId="18C470D6" w14:textId="77777777" w:rsidTr="00AC459B">
        <w:trPr>
          <w:trHeight w:val="408"/>
        </w:trPr>
        <w:tc>
          <w:tcPr>
            <w:tcW w:w="983" w:type="dxa"/>
            <w:vMerge/>
            <w:tcBorders>
              <w:left w:val="single" w:sz="12" w:space="0" w:color="auto"/>
              <w:right w:val="single" w:sz="4" w:space="0" w:color="auto"/>
            </w:tcBorders>
            <w:shd w:val="clear" w:color="auto" w:fill="BFBFBF" w:themeFill="background1" w:themeFillShade="BF"/>
          </w:tcPr>
          <w:p w14:paraId="7AC2629C" w14:textId="77777777" w:rsidR="00AC459B" w:rsidRPr="00DA58AE" w:rsidRDefault="00AC459B" w:rsidP="006D3E59">
            <w:pPr>
              <w:spacing w:line="320" w:lineRule="exact"/>
              <w:rPr>
                <w:rFonts w:ascii="HGS創英角ｺﾞｼｯｸUB" w:eastAsia="HGS創英角ｺﾞｼｯｸUB" w:hAnsi="HGS創英角ｺﾞｼｯｸUB"/>
                <w:sz w:val="22"/>
                <w:szCs w:val="22"/>
              </w:rPr>
            </w:pPr>
          </w:p>
        </w:tc>
        <w:tc>
          <w:tcPr>
            <w:tcW w:w="1134" w:type="dxa"/>
            <w:tcBorders>
              <w:left w:val="single" w:sz="4" w:space="0" w:color="auto"/>
              <w:right w:val="single" w:sz="12" w:space="0" w:color="auto"/>
            </w:tcBorders>
            <w:shd w:val="clear" w:color="auto" w:fill="BFBFBF" w:themeFill="background1" w:themeFillShade="BF"/>
          </w:tcPr>
          <w:p w14:paraId="51554120" w14:textId="702DEBEB" w:rsidR="00AC459B" w:rsidRPr="00DA58AE" w:rsidRDefault="00AC459B" w:rsidP="006D3E59">
            <w:pPr>
              <w:spacing w:line="320" w:lineRule="exact"/>
              <w:rPr>
                <w:rFonts w:ascii="HGS創英角ｺﾞｼｯｸUB" w:eastAsia="HGS創英角ｺﾞｼｯｸUB" w:hAnsi="HGS創英角ｺﾞｼｯｸUB"/>
                <w:sz w:val="18"/>
                <w:szCs w:val="18"/>
              </w:rPr>
            </w:pPr>
            <w:r w:rsidRPr="00DA58AE">
              <w:rPr>
                <w:rFonts w:ascii="HGS創英角ｺﾞｼｯｸUB" w:eastAsia="HGS創英角ｺﾞｼｯｸUB" w:hAnsi="HGS創英角ｺﾞｼｯｸUB" w:hint="eastAsia"/>
                <w:sz w:val="18"/>
                <w:szCs w:val="18"/>
              </w:rPr>
              <w:t>30％以上</w:t>
            </w:r>
          </w:p>
        </w:tc>
        <w:tc>
          <w:tcPr>
            <w:tcW w:w="4394" w:type="dxa"/>
            <w:tcBorders>
              <w:left w:val="single" w:sz="12" w:space="0" w:color="auto"/>
              <w:right w:val="single" w:sz="12" w:space="0" w:color="auto"/>
            </w:tcBorders>
          </w:tcPr>
          <w:p w14:paraId="4EB058B8" w14:textId="6205C57A" w:rsidR="00AC459B" w:rsidRPr="00FB4467" w:rsidRDefault="00AC459B" w:rsidP="0015770D">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注射部位の発赤</w:t>
            </w:r>
          </w:p>
        </w:tc>
        <w:tc>
          <w:tcPr>
            <w:tcW w:w="4546" w:type="dxa"/>
            <w:tcBorders>
              <w:left w:val="single" w:sz="12" w:space="0" w:color="auto"/>
              <w:right w:val="single" w:sz="12" w:space="0" w:color="auto"/>
            </w:tcBorders>
          </w:tcPr>
          <w:p w14:paraId="5E485A7E" w14:textId="4C314980" w:rsidR="00AC459B" w:rsidRPr="00FB4467" w:rsidRDefault="00AC459B"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注射部位の発赤、筋肉痛、疲労</w:t>
            </w:r>
          </w:p>
        </w:tc>
      </w:tr>
      <w:tr w:rsidR="00AC459B" w:rsidRPr="00DA58AE" w14:paraId="37F023BE" w14:textId="77777777" w:rsidTr="00AC459B">
        <w:trPr>
          <w:trHeight w:val="414"/>
        </w:trPr>
        <w:tc>
          <w:tcPr>
            <w:tcW w:w="983" w:type="dxa"/>
            <w:vMerge/>
            <w:tcBorders>
              <w:left w:val="single" w:sz="12" w:space="0" w:color="auto"/>
              <w:right w:val="single" w:sz="4" w:space="0" w:color="auto"/>
            </w:tcBorders>
            <w:shd w:val="clear" w:color="auto" w:fill="BFBFBF" w:themeFill="background1" w:themeFillShade="BF"/>
          </w:tcPr>
          <w:p w14:paraId="0EFAAA6F" w14:textId="77777777" w:rsidR="00AC459B" w:rsidRPr="00DA58AE" w:rsidRDefault="00AC459B" w:rsidP="006D3E59">
            <w:pPr>
              <w:spacing w:line="320" w:lineRule="exact"/>
              <w:rPr>
                <w:rFonts w:ascii="HGS創英角ｺﾞｼｯｸUB" w:eastAsia="HGS創英角ｺﾞｼｯｸUB" w:hAnsi="HGS創英角ｺﾞｼｯｸUB"/>
                <w:sz w:val="22"/>
                <w:szCs w:val="22"/>
              </w:rPr>
            </w:pPr>
          </w:p>
        </w:tc>
        <w:tc>
          <w:tcPr>
            <w:tcW w:w="1134" w:type="dxa"/>
            <w:tcBorders>
              <w:left w:val="single" w:sz="4" w:space="0" w:color="auto"/>
              <w:right w:val="single" w:sz="12" w:space="0" w:color="auto"/>
            </w:tcBorders>
            <w:shd w:val="clear" w:color="auto" w:fill="BFBFBF" w:themeFill="background1" w:themeFillShade="BF"/>
          </w:tcPr>
          <w:p w14:paraId="43298C25" w14:textId="26E0A490" w:rsidR="00AC459B" w:rsidRPr="00DA58AE" w:rsidRDefault="00AC459B" w:rsidP="006D3E59">
            <w:pPr>
              <w:spacing w:line="320" w:lineRule="exact"/>
              <w:rPr>
                <w:rFonts w:ascii="HGS創英角ｺﾞｼｯｸUB" w:eastAsia="HGS創英角ｺﾞｼｯｸUB" w:hAnsi="HGS創英角ｺﾞｼｯｸUB"/>
                <w:sz w:val="18"/>
                <w:szCs w:val="18"/>
              </w:rPr>
            </w:pPr>
            <w:r w:rsidRPr="00DA58AE">
              <w:rPr>
                <w:rFonts w:ascii="HGS創英角ｺﾞｼｯｸUB" w:eastAsia="HGS創英角ｺﾞｼｯｸUB" w:hAnsi="HGS創英角ｺﾞｼｯｸUB" w:hint="eastAsia"/>
                <w:sz w:val="18"/>
                <w:szCs w:val="18"/>
              </w:rPr>
              <w:t>10％以上</w:t>
            </w:r>
          </w:p>
        </w:tc>
        <w:tc>
          <w:tcPr>
            <w:tcW w:w="4394" w:type="dxa"/>
            <w:tcBorders>
              <w:left w:val="single" w:sz="12" w:space="0" w:color="auto"/>
              <w:right w:val="single" w:sz="12" w:space="0" w:color="auto"/>
            </w:tcBorders>
          </w:tcPr>
          <w:p w14:paraId="2BF24F72" w14:textId="5C48F1EF" w:rsidR="00AC459B" w:rsidRPr="00FB4467" w:rsidRDefault="00AC459B" w:rsidP="0015770D">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注射部位のそう痒感・熱感・腫脹・疼痛・硬結</w:t>
            </w:r>
          </w:p>
        </w:tc>
        <w:tc>
          <w:tcPr>
            <w:tcW w:w="4546" w:type="dxa"/>
            <w:tcBorders>
              <w:left w:val="single" w:sz="12" w:space="0" w:color="auto"/>
              <w:right w:val="single" w:sz="12" w:space="0" w:color="auto"/>
            </w:tcBorders>
          </w:tcPr>
          <w:p w14:paraId="09DE8064" w14:textId="19DD8360" w:rsidR="00AC459B" w:rsidRPr="00FB4467" w:rsidRDefault="00AC459B" w:rsidP="005F121C">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頭痛、注射部位の腫脹、悪寒、発熱、胃腸症状</w:t>
            </w:r>
          </w:p>
        </w:tc>
      </w:tr>
      <w:tr w:rsidR="00AC459B" w:rsidRPr="00DA58AE" w14:paraId="743FC58B" w14:textId="77777777" w:rsidTr="00AC459B">
        <w:trPr>
          <w:trHeight w:val="420"/>
        </w:trPr>
        <w:tc>
          <w:tcPr>
            <w:tcW w:w="983" w:type="dxa"/>
            <w:vMerge/>
            <w:tcBorders>
              <w:left w:val="single" w:sz="12" w:space="0" w:color="auto"/>
              <w:right w:val="single" w:sz="4" w:space="0" w:color="auto"/>
            </w:tcBorders>
            <w:shd w:val="clear" w:color="auto" w:fill="BFBFBF" w:themeFill="background1" w:themeFillShade="BF"/>
          </w:tcPr>
          <w:p w14:paraId="76762F27" w14:textId="77777777" w:rsidR="00AC459B" w:rsidRPr="00DA58AE" w:rsidRDefault="00AC459B" w:rsidP="006D3E59">
            <w:pPr>
              <w:spacing w:line="320" w:lineRule="exact"/>
              <w:rPr>
                <w:rFonts w:ascii="HGS創英角ｺﾞｼｯｸUB" w:eastAsia="HGS創英角ｺﾞｼｯｸUB" w:hAnsi="HGS創英角ｺﾞｼｯｸUB"/>
                <w:sz w:val="22"/>
                <w:szCs w:val="22"/>
              </w:rPr>
            </w:pPr>
          </w:p>
        </w:tc>
        <w:tc>
          <w:tcPr>
            <w:tcW w:w="1134" w:type="dxa"/>
            <w:tcBorders>
              <w:left w:val="single" w:sz="4" w:space="0" w:color="auto"/>
              <w:bottom w:val="single" w:sz="4" w:space="0" w:color="auto"/>
              <w:right w:val="single" w:sz="12" w:space="0" w:color="auto"/>
            </w:tcBorders>
            <w:shd w:val="clear" w:color="auto" w:fill="BFBFBF" w:themeFill="background1" w:themeFillShade="BF"/>
          </w:tcPr>
          <w:p w14:paraId="1297F855" w14:textId="25626A29" w:rsidR="00AC459B" w:rsidRPr="00DA58AE" w:rsidRDefault="00AC459B" w:rsidP="006D3E59">
            <w:pPr>
              <w:spacing w:line="320" w:lineRule="exact"/>
              <w:rPr>
                <w:rFonts w:ascii="HGS創英角ｺﾞｼｯｸUB" w:eastAsia="HGS創英角ｺﾞｼｯｸUB" w:hAnsi="HGS創英角ｺﾞｼｯｸUB"/>
                <w:sz w:val="18"/>
                <w:szCs w:val="18"/>
              </w:rPr>
            </w:pPr>
            <w:r w:rsidRPr="00DA58AE">
              <w:rPr>
                <w:rFonts w:ascii="HGS創英角ｺﾞｼｯｸUB" w:eastAsia="HGS創英角ｺﾞｼｯｸUB" w:hAnsi="HGS創英角ｺﾞｼｯｸUB" w:hint="eastAsia"/>
                <w:sz w:val="18"/>
                <w:szCs w:val="18"/>
              </w:rPr>
              <w:t>1％以上</w:t>
            </w:r>
          </w:p>
        </w:tc>
        <w:tc>
          <w:tcPr>
            <w:tcW w:w="4394" w:type="dxa"/>
            <w:tcBorders>
              <w:left w:val="single" w:sz="12" w:space="0" w:color="auto"/>
              <w:right w:val="single" w:sz="12" w:space="0" w:color="auto"/>
            </w:tcBorders>
          </w:tcPr>
          <w:p w14:paraId="6B1E9338" w14:textId="2A33B0EC" w:rsidR="00AC459B" w:rsidRPr="00FB4467" w:rsidRDefault="00AC459B" w:rsidP="0015770D">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発疹、倦怠感</w:t>
            </w:r>
          </w:p>
        </w:tc>
        <w:tc>
          <w:tcPr>
            <w:tcW w:w="4546" w:type="dxa"/>
            <w:tcBorders>
              <w:left w:val="single" w:sz="12" w:space="0" w:color="auto"/>
              <w:right w:val="single" w:sz="12" w:space="0" w:color="auto"/>
            </w:tcBorders>
          </w:tcPr>
          <w:p w14:paraId="0F02A9FB" w14:textId="213B1FD2" w:rsidR="00AC459B" w:rsidRPr="00FB4467" w:rsidRDefault="00AC459B"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注射部位のそう痒感、倦怠感、その他の疼痛</w:t>
            </w:r>
          </w:p>
        </w:tc>
      </w:tr>
      <w:tr w:rsidR="00AC459B" w:rsidRPr="00DA58AE" w14:paraId="4DCBF62F" w14:textId="77777777" w:rsidTr="00AC459B">
        <w:trPr>
          <w:trHeight w:val="695"/>
        </w:trPr>
        <w:tc>
          <w:tcPr>
            <w:tcW w:w="983" w:type="dxa"/>
            <w:vMerge/>
            <w:tcBorders>
              <w:left w:val="single" w:sz="12" w:space="0" w:color="auto"/>
              <w:right w:val="single" w:sz="4" w:space="0" w:color="auto"/>
            </w:tcBorders>
            <w:shd w:val="clear" w:color="auto" w:fill="BFBFBF" w:themeFill="background1" w:themeFillShade="BF"/>
          </w:tcPr>
          <w:p w14:paraId="4FDA0C6D" w14:textId="77777777" w:rsidR="00AC459B" w:rsidRPr="00DA58AE" w:rsidRDefault="00AC459B" w:rsidP="006D3E59">
            <w:pPr>
              <w:spacing w:line="320" w:lineRule="exact"/>
              <w:rPr>
                <w:rFonts w:ascii="HGS創英角ｺﾞｼｯｸUB" w:eastAsia="HGS創英角ｺﾞｼｯｸUB" w:hAnsi="HGS創英角ｺﾞｼｯｸUB"/>
                <w:sz w:val="22"/>
                <w:szCs w:val="22"/>
              </w:rPr>
            </w:pPr>
          </w:p>
        </w:tc>
        <w:tc>
          <w:tcPr>
            <w:tcW w:w="1134" w:type="dxa"/>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2951E120" w14:textId="4740A984" w:rsidR="00AC459B" w:rsidRPr="007B1F23" w:rsidRDefault="00AC459B" w:rsidP="006D3E59">
            <w:pPr>
              <w:spacing w:line="320" w:lineRule="exact"/>
              <w:rPr>
                <w:rFonts w:ascii="HGS創英角ｺﾞｼｯｸUB" w:eastAsia="HGS創英角ｺﾞｼｯｸUB" w:hAnsi="HGS創英角ｺﾞｼｯｸUB"/>
                <w:sz w:val="22"/>
                <w:szCs w:val="22"/>
              </w:rPr>
            </w:pPr>
            <w:r w:rsidRPr="007B1F23">
              <w:rPr>
                <w:rFonts w:ascii="HGS創英角ｺﾞｼｯｸUB" w:eastAsia="HGS創英角ｺﾞｼｯｸUB" w:hAnsi="HGS創英角ｺﾞｼｯｸUB" w:hint="eastAsia"/>
                <w:sz w:val="18"/>
                <w:szCs w:val="18"/>
              </w:rPr>
              <w:t>頻度不明</w:t>
            </w:r>
          </w:p>
        </w:tc>
        <w:tc>
          <w:tcPr>
            <w:tcW w:w="4394" w:type="dxa"/>
            <w:tcBorders>
              <w:left w:val="single" w:sz="12" w:space="0" w:color="auto"/>
              <w:bottom w:val="dotted" w:sz="4" w:space="0" w:color="auto"/>
              <w:right w:val="single" w:sz="12" w:space="0" w:color="auto"/>
            </w:tcBorders>
          </w:tcPr>
          <w:p w14:paraId="26661A41" w14:textId="77777777" w:rsidR="00AC459B" w:rsidRPr="00FB4467" w:rsidRDefault="00AC459B" w:rsidP="00086C82">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アナフィラキシー、血小板減少性紫斑病、</w:t>
            </w:r>
          </w:p>
          <w:p w14:paraId="4D0EADDA" w14:textId="21070C0D" w:rsidR="00AC459B" w:rsidRPr="00FB4467" w:rsidRDefault="00AC459B" w:rsidP="00086C82">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無菌性髄膜炎</w:t>
            </w:r>
          </w:p>
        </w:tc>
        <w:tc>
          <w:tcPr>
            <w:tcW w:w="4546" w:type="dxa"/>
            <w:tcBorders>
              <w:left w:val="single" w:sz="12" w:space="0" w:color="auto"/>
              <w:bottom w:val="dotted" w:sz="4" w:space="0" w:color="auto"/>
              <w:right w:val="single" w:sz="12" w:space="0" w:color="auto"/>
            </w:tcBorders>
          </w:tcPr>
          <w:p w14:paraId="45364398" w14:textId="7302FF40" w:rsidR="00AC459B" w:rsidRPr="00FB4467" w:rsidRDefault="00AC459B"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ショック、アナフィラキシー</w:t>
            </w:r>
          </w:p>
        </w:tc>
      </w:tr>
      <w:tr w:rsidR="00AC459B" w:rsidRPr="00DA58AE" w14:paraId="4B9D9A02" w14:textId="77777777" w:rsidTr="00AC459B">
        <w:trPr>
          <w:trHeight w:val="305"/>
        </w:trPr>
        <w:tc>
          <w:tcPr>
            <w:tcW w:w="983" w:type="dxa"/>
            <w:vMerge/>
            <w:tcBorders>
              <w:left w:val="single" w:sz="12" w:space="0" w:color="auto"/>
              <w:right w:val="nil"/>
            </w:tcBorders>
            <w:shd w:val="clear" w:color="auto" w:fill="BFBFBF" w:themeFill="background1" w:themeFillShade="BF"/>
          </w:tcPr>
          <w:p w14:paraId="4A71E989" w14:textId="77777777" w:rsidR="00AC459B" w:rsidRPr="00DA58AE" w:rsidRDefault="00AC459B" w:rsidP="006D3E59">
            <w:pPr>
              <w:spacing w:line="320" w:lineRule="exact"/>
              <w:rPr>
                <w:rFonts w:ascii="HGS創英角ｺﾞｼｯｸUB" w:eastAsia="HGS創英角ｺﾞｼｯｸUB" w:hAnsi="HGS創英角ｺﾞｼｯｸUB"/>
                <w:sz w:val="22"/>
                <w:szCs w:val="22"/>
              </w:rPr>
            </w:pPr>
          </w:p>
        </w:tc>
        <w:tc>
          <w:tcPr>
            <w:tcW w:w="1134" w:type="dxa"/>
            <w:tcBorders>
              <w:left w:val="nil"/>
              <w:right w:val="single" w:sz="12" w:space="0" w:color="auto"/>
            </w:tcBorders>
            <w:shd w:val="clear" w:color="auto" w:fill="BFBFBF" w:themeFill="background1" w:themeFillShade="BF"/>
          </w:tcPr>
          <w:p w14:paraId="5CDA164D" w14:textId="3BCD34DE" w:rsidR="00AC459B" w:rsidRPr="00DA58AE" w:rsidRDefault="00AC459B" w:rsidP="006D3E59">
            <w:pPr>
              <w:spacing w:line="320" w:lineRule="exact"/>
              <w:rPr>
                <w:rFonts w:ascii="HGS創英角ｺﾞｼｯｸUB" w:eastAsia="HGS創英角ｺﾞｼｯｸUB" w:hAnsi="HGS創英角ｺﾞｼｯｸUB"/>
                <w:sz w:val="22"/>
                <w:szCs w:val="22"/>
              </w:rPr>
            </w:pPr>
          </w:p>
        </w:tc>
        <w:tc>
          <w:tcPr>
            <w:tcW w:w="8940" w:type="dxa"/>
            <w:gridSpan w:val="2"/>
            <w:tcBorders>
              <w:top w:val="dotted" w:sz="4" w:space="0" w:color="auto"/>
              <w:left w:val="single" w:sz="12" w:space="0" w:color="auto"/>
              <w:right w:val="single" w:sz="12" w:space="0" w:color="auto"/>
            </w:tcBorders>
          </w:tcPr>
          <w:p w14:paraId="67949ED1" w14:textId="74407E59" w:rsidR="00AC459B" w:rsidRPr="00FB4467" w:rsidRDefault="00AC459B"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各社の添付文書より厚生労働省にて作成</w:t>
            </w:r>
          </w:p>
        </w:tc>
      </w:tr>
      <w:tr w:rsidR="00FC0E13" w:rsidRPr="00DA58AE" w14:paraId="4A761DA0" w14:textId="77777777" w:rsidTr="00FC0E13">
        <w:trPr>
          <w:trHeight w:val="795"/>
        </w:trPr>
        <w:tc>
          <w:tcPr>
            <w:tcW w:w="2117" w:type="dxa"/>
            <w:gridSpan w:val="2"/>
            <w:tcBorders>
              <w:left w:val="single" w:sz="12" w:space="0" w:color="auto"/>
              <w:right w:val="single" w:sz="12" w:space="0" w:color="auto"/>
            </w:tcBorders>
            <w:shd w:val="clear" w:color="auto" w:fill="BFBFBF" w:themeFill="background1" w:themeFillShade="BF"/>
          </w:tcPr>
          <w:p w14:paraId="062E6B0F" w14:textId="7861343E" w:rsidR="00FC0E13" w:rsidRPr="00DA58AE" w:rsidRDefault="00FC0E13" w:rsidP="006D3E59">
            <w:pPr>
              <w:spacing w:line="320" w:lineRule="exact"/>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他のワクチンとの同時接種・</w:t>
            </w:r>
            <w:r w:rsidRPr="00DA58AE">
              <w:rPr>
                <w:rFonts w:ascii="HGS創英角ｺﾞｼｯｸUB" w:eastAsia="HGS創英角ｺﾞｼｯｸUB" w:hAnsi="HGS創英角ｺﾞｼｯｸUB" w:hint="eastAsia"/>
                <w:sz w:val="22"/>
                <w:szCs w:val="22"/>
              </w:rPr>
              <w:t>接種間隔</w:t>
            </w:r>
          </w:p>
        </w:tc>
        <w:tc>
          <w:tcPr>
            <w:tcW w:w="8940" w:type="dxa"/>
            <w:gridSpan w:val="2"/>
            <w:tcBorders>
              <w:left w:val="single" w:sz="12" w:space="0" w:color="auto"/>
              <w:right w:val="single" w:sz="12" w:space="0" w:color="auto"/>
            </w:tcBorders>
          </w:tcPr>
          <w:p w14:paraId="47886DCE" w14:textId="7D53062E" w:rsidR="00FC0E13" w:rsidRPr="00FB4467" w:rsidRDefault="00FC0E13" w:rsidP="00FC0E13">
            <w:pPr>
              <w:spacing w:line="320" w:lineRule="exact"/>
              <w:ind w:firstLineChars="100" w:firstLine="200"/>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いずれの帯状疱疹ワクチンについても、医師が特に必要と認めた場合は、インフルエンザワクチンや新型コロナワクチン、高齢者肺炎球菌ワクチン等の他のワクチンとの同時接種が可能である。</w:t>
            </w:r>
          </w:p>
          <w:p w14:paraId="1B4BEAA9" w14:textId="43989950" w:rsidR="00FC0E13" w:rsidRPr="00FB4467" w:rsidRDefault="00FC0E13"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 xml:space="preserve">　ただし、生ワクチン（阪大微研）については、他の生ワクチンと27日以上の間隔を置いて接種すること。</w:t>
            </w:r>
          </w:p>
        </w:tc>
      </w:tr>
      <w:tr w:rsidR="006B117D" w:rsidRPr="00DA58AE" w14:paraId="3B48652F" w14:textId="77777777" w:rsidTr="00FC0E13">
        <w:trPr>
          <w:trHeight w:val="937"/>
        </w:trPr>
        <w:tc>
          <w:tcPr>
            <w:tcW w:w="2117" w:type="dxa"/>
            <w:gridSpan w:val="2"/>
            <w:vMerge w:val="restart"/>
            <w:tcBorders>
              <w:left w:val="single" w:sz="12" w:space="0" w:color="auto"/>
              <w:right w:val="single" w:sz="12" w:space="0" w:color="auto"/>
            </w:tcBorders>
            <w:shd w:val="clear" w:color="auto" w:fill="BFBFBF" w:themeFill="background1" w:themeFillShade="BF"/>
          </w:tcPr>
          <w:p w14:paraId="5A1B1343" w14:textId="68CF9E85" w:rsidR="006B117D" w:rsidRPr="00DA58AE" w:rsidRDefault="006B117D" w:rsidP="00033D12">
            <w:pPr>
              <w:spacing w:line="320" w:lineRule="exac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帯状疱疹ワクチンの効果</w:t>
            </w:r>
          </w:p>
        </w:tc>
        <w:tc>
          <w:tcPr>
            <w:tcW w:w="4394" w:type="dxa"/>
            <w:tcBorders>
              <w:left w:val="single" w:sz="12" w:space="0" w:color="auto"/>
              <w:bottom w:val="dotted" w:sz="4" w:space="0" w:color="auto"/>
              <w:right w:val="single" w:sz="12" w:space="0" w:color="auto"/>
            </w:tcBorders>
          </w:tcPr>
          <w:p w14:paraId="7040E41A" w14:textId="61AB7BD9" w:rsidR="006B117D" w:rsidRPr="00FB4467" w:rsidRDefault="006B117D" w:rsidP="0015770D">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接種後</w:t>
            </w:r>
            <w:r w:rsidR="00086C82" w:rsidRPr="00FB4467">
              <w:rPr>
                <w:rFonts w:ascii="UD デジタル 教科書体 NP-R" w:eastAsia="UD デジタル 教科書体 NP-R" w:hAnsi="ＭＳ 明朝" w:hint="eastAsia"/>
                <w:bCs/>
                <w:kern w:val="0"/>
                <w:sz w:val="20"/>
                <w:szCs w:val="20"/>
              </w:rPr>
              <w:t>１</w:t>
            </w:r>
            <w:r w:rsidRPr="00FB4467">
              <w:rPr>
                <w:rFonts w:ascii="UD デジタル 教科書体 NP-R" w:eastAsia="UD デジタル 教科書体 NP-R" w:hAnsi="ＭＳ 明朝" w:hint="eastAsia"/>
                <w:bCs/>
                <w:kern w:val="0"/>
                <w:sz w:val="20"/>
                <w:szCs w:val="20"/>
              </w:rPr>
              <w:t>年時点：６割程度の予防効果</w:t>
            </w:r>
          </w:p>
          <w:p w14:paraId="7055A7B3" w14:textId="77777777" w:rsidR="006B117D" w:rsidRPr="00FB4467" w:rsidRDefault="006B117D" w:rsidP="0015770D">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接種後５年時点：４割程度の予防効果</w:t>
            </w:r>
          </w:p>
          <w:p w14:paraId="5BBED00D" w14:textId="66F51703" w:rsidR="006B117D" w:rsidRPr="00FB4467" w:rsidRDefault="006B117D" w:rsidP="0015770D">
            <w:pPr>
              <w:spacing w:line="320" w:lineRule="exact"/>
              <w:rPr>
                <w:rFonts w:ascii="UD デジタル 教科書体 NP-R" w:eastAsia="UD デジタル 教科書体 NP-R" w:hAnsi="ＭＳ 明朝"/>
                <w:bCs/>
                <w:kern w:val="0"/>
                <w:sz w:val="20"/>
                <w:szCs w:val="20"/>
              </w:rPr>
            </w:pPr>
          </w:p>
        </w:tc>
        <w:tc>
          <w:tcPr>
            <w:tcW w:w="4546" w:type="dxa"/>
            <w:tcBorders>
              <w:left w:val="single" w:sz="12" w:space="0" w:color="auto"/>
              <w:bottom w:val="dotted" w:sz="4" w:space="0" w:color="auto"/>
              <w:right w:val="single" w:sz="12" w:space="0" w:color="auto"/>
            </w:tcBorders>
          </w:tcPr>
          <w:p w14:paraId="691ABF41" w14:textId="77777777" w:rsidR="006B117D" w:rsidRPr="00FB4467" w:rsidRDefault="006B117D"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接種後１年時点：９割以上の予防効果</w:t>
            </w:r>
          </w:p>
          <w:p w14:paraId="7DBA8F84" w14:textId="69825F64" w:rsidR="006B117D" w:rsidRPr="00FB4467" w:rsidRDefault="006B117D"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接種後５年時点：９割</w:t>
            </w:r>
            <w:r w:rsidR="00FC0E13" w:rsidRPr="00FB4467">
              <w:rPr>
                <w:rFonts w:ascii="UD デジタル 教科書体 NP-R" w:eastAsia="UD デジタル 教科書体 NP-R" w:hAnsi="ＭＳ 明朝" w:hint="eastAsia"/>
                <w:bCs/>
                <w:kern w:val="0"/>
                <w:sz w:val="20"/>
                <w:szCs w:val="20"/>
              </w:rPr>
              <w:t>程度</w:t>
            </w:r>
            <w:r w:rsidRPr="00FB4467">
              <w:rPr>
                <w:rFonts w:ascii="UD デジタル 教科書体 NP-R" w:eastAsia="UD デジタル 教科書体 NP-R" w:hAnsi="ＭＳ 明朝" w:hint="eastAsia"/>
                <w:bCs/>
                <w:kern w:val="0"/>
                <w:sz w:val="20"/>
                <w:szCs w:val="20"/>
              </w:rPr>
              <w:t>の予防効果</w:t>
            </w:r>
          </w:p>
          <w:p w14:paraId="424063FB" w14:textId="65BFE0AC" w:rsidR="006B117D" w:rsidRPr="00FB4467" w:rsidRDefault="006B117D" w:rsidP="007A1886">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接種後10年時点：７割程度の予防効果</w:t>
            </w:r>
          </w:p>
        </w:tc>
      </w:tr>
      <w:tr w:rsidR="006B117D" w:rsidRPr="00DA58AE" w14:paraId="79D79EEE" w14:textId="77777777" w:rsidTr="00FC0E13">
        <w:trPr>
          <w:trHeight w:val="704"/>
        </w:trPr>
        <w:tc>
          <w:tcPr>
            <w:tcW w:w="2117" w:type="dxa"/>
            <w:gridSpan w:val="2"/>
            <w:vMerge/>
            <w:tcBorders>
              <w:left w:val="single" w:sz="12" w:space="0" w:color="auto"/>
              <w:right w:val="single" w:sz="12" w:space="0" w:color="auto"/>
            </w:tcBorders>
            <w:shd w:val="clear" w:color="auto" w:fill="BFBFBF" w:themeFill="background1" w:themeFillShade="BF"/>
          </w:tcPr>
          <w:p w14:paraId="1BF43F4D" w14:textId="77777777" w:rsidR="006B117D" w:rsidRPr="00DA58AE" w:rsidRDefault="006B117D" w:rsidP="006D3E59">
            <w:pPr>
              <w:spacing w:line="320" w:lineRule="exact"/>
              <w:rPr>
                <w:rFonts w:ascii="HGS創英角ｺﾞｼｯｸUB" w:eastAsia="HGS創英角ｺﾞｼｯｸUB" w:hAnsi="HGS創英角ｺﾞｼｯｸUB"/>
                <w:sz w:val="22"/>
                <w:szCs w:val="22"/>
              </w:rPr>
            </w:pPr>
          </w:p>
        </w:tc>
        <w:tc>
          <w:tcPr>
            <w:tcW w:w="8940" w:type="dxa"/>
            <w:gridSpan w:val="2"/>
            <w:tcBorders>
              <w:top w:val="dotted" w:sz="4" w:space="0" w:color="auto"/>
              <w:left w:val="single" w:sz="12" w:space="0" w:color="auto"/>
              <w:right w:val="single" w:sz="12" w:space="0" w:color="auto"/>
            </w:tcBorders>
          </w:tcPr>
          <w:p w14:paraId="571C7594" w14:textId="20A9F0E1" w:rsidR="006B117D" w:rsidRPr="00FB4467" w:rsidRDefault="006B117D" w:rsidP="00255AA3">
            <w:pPr>
              <w:spacing w:line="320" w:lineRule="exact"/>
              <w:rPr>
                <w:rFonts w:ascii="UD デジタル 教科書体 NP-R" w:eastAsia="UD デジタル 教科書体 NP-R" w:hAnsi="ＭＳ 明朝"/>
                <w:bCs/>
                <w:kern w:val="0"/>
                <w:sz w:val="20"/>
                <w:szCs w:val="20"/>
              </w:rPr>
            </w:pPr>
            <w:r w:rsidRPr="00FB4467">
              <w:rPr>
                <w:rFonts w:ascii="UD デジタル 教科書体 NP-R" w:eastAsia="UD デジタル 教科書体 NP-R" w:hAnsi="ＭＳ 明朝" w:hint="eastAsia"/>
                <w:bCs/>
                <w:kern w:val="0"/>
                <w:sz w:val="20"/>
                <w:szCs w:val="20"/>
              </w:rPr>
              <w:t>※</w:t>
            </w:r>
            <w:r w:rsidR="00086C82" w:rsidRPr="00FB4467">
              <w:rPr>
                <w:rFonts w:ascii="UD デジタル 教科書体 NP-R" w:eastAsia="UD デジタル 教科書体 NP-R" w:hAnsi="ＭＳ 明朝" w:hint="eastAsia"/>
                <w:bCs/>
                <w:kern w:val="0"/>
                <w:sz w:val="20"/>
                <w:szCs w:val="20"/>
              </w:rPr>
              <w:t>帯状疱疹の</w:t>
            </w:r>
            <w:r w:rsidRPr="00FB4467">
              <w:rPr>
                <w:rFonts w:ascii="UD デジタル 教科書体 NP-R" w:eastAsia="UD デジタル 教科書体 NP-R" w:hAnsi="ＭＳ 明朝" w:hint="eastAsia"/>
                <w:bCs/>
                <w:kern w:val="0"/>
                <w:sz w:val="20"/>
                <w:szCs w:val="20"/>
              </w:rPr>
              <w:t>合併症の一つである、帯状疱疹後神経痛に対するワクチンの効果は、接種後３年時点で、生ワクチンは６割程度、組換えワクチンは９割以上と報告されてい</w:t>
            </w:r>
            <w:r w:rsidR="0081593D" w:rsidRPr="00FB4467">
              <w:rPr>
                <w:rFonts w:ascii="UD デジタル 教科書体 NP-R" w:eastAsia="UD デジタル 教科書体 NP-R" w:hAnsi="ＭＳ 明朝" w:hint="eastAsia"/>
                <w:bCs/>
                <w:kern w:val="0"/>
                <w:sz w:val="20"/>
                <w:szCs w:val="20"/>
              </w:rPr>
              <w:t>る</w:t>
            </w:r>
            <w:r w:rsidRPr="00FB4467">
              <w:rPr>
                <w:rFonts w:ascii="UD デジタル 教科書体 NP-R" w:eastAsia="UD デジタル 教科書体 NP-R" w:hAnsi="ＭＳ 明朝" w:hint="eastAsia"/>
                <w:bCs/>
                <w:kern w:val="0"/>
                <w:sz w:val="20"/>
                <w:szCs w:val="20"/>
              </w:rPr>
              <w:t>。</w:t>
            </w:r>
          </w:p>
        </w:tc>
      </w:tr>
      <w:tr w:rsidR="00255AA3" w:rsidRPr="00DA58AE" w14:paraId="063A9781" w14:textId="77777777" w:rsidTr="00FC0E13">
        <w:trPr>
          <w:trHeight w:val="1019"/>
        </w:trPr>
        <w:tc>
          <w:tcPr>
            <w:tcW w:w="2117" w:type="dxa"/>
            <w:gridSpan w:val="2"/>
            <w:tcBorders>
              <w:left w:val="single" w:sz="12" w:space="0" w:color="auto"/>
              <w:bottom w:val="nil"/>
              <w:right w:val="single" w:sz="12" w:space="0" w:color="auto"/>
            </w:tcBorders>
            <w:shd w:val="clear" w:color="auto" w:fill="BFBFBF" w:themeFill="background1" w:themeFillShade="BF"/>
          </w:tcPr>
          <w:p w14:paraId="789FD013" w14:textId="5C3A09AC" w:rsidR="00255AA3" w:rsidRPr="00DA58AE" w:rsidRDefault="00255AA3" w:rsidP="0015770D">
            <w:pPr>
              <w:spacing w:line="320" w:lineRule="exact"/>
              <w:jc w:val="lef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接種できない人</w:t>
            </w:r>
          </w:p>
        </w:tc>
        <w:tc>
          <w:tcPr>
            <w:tcW w:w="8940" w:type="dxa"/>
            <w:gridSpan w:val="2"/>
            <w:tcBorders>
              <w:left w:val="single" w:sz="12" w:space="0" w:color="auto"/>
              <w:bottom w:val="dotted" w:sz="4" w:space="0" w:color="auto"/>
              <w:right w:val="single" w:sz="12" w:space="0" w:color="auto"/>
            </w:tcBorders>
          </w:tcPr>
          <w:p w14:paraId="1131DC17" w14:textId="77777777" w:rsidR="00255AA3" w:rsidRPr="00FB4467" w:rsidRDefault="00255AA3" w:rsidP="006D3E59">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①明らかな発熱を呈している者</w:t>
            </w:r>
          </w:p>
          <w:p w14:paraId="40D5125B" w14:textId="77777777" w:rsidR="00255AA3" w:rsidRPr="00FB4467" w:rsidRDefault="00255AA3" w:rsidP="006D3E59">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②重篤な急性疾患にかかっていることが明らかな者</w:t>
            </w:r>
          </w:p>
          <w:p w14:paraId="2AAE9298" w14:textId="0621B35A"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③本剤の成分によってアナフィラキシーを呈したことのあることが明らかな者</w:t>
            </w:r>
          </w:p>
        </w:tc>
      </w:tr>
      <w:tr w:rsidR="00255AA3" w:rsidRPr="00DA58AE" w14:paraId="211A17DE" w14:textId="77777777" w:rsidTr="00FC0E13">
        <w:trPr>
          <w:trHeight w:val="2401"/>
        </w:trPr>
        <w:tc>
          <w:tcPr>
            <w:tcW w:w="2117" w:type="dxa"/>
            <w:gridSpan w:val="2"/>
            <w:tcBorders>
              <w:top w:val="nil"/>
              <w:left w:val="single" w:sz="12" w:space="0" w:color="auto"/>
              <w:right w:val="single" w:sz="12" w:space="0" w:color="auto"/>
            </w:tcBorders>
            <w:shd w:val="clear" w:color="auto" w:fill="BFBFBF" w:themeFill="background1" w:themeFillShade="BF"/>
          </w:tcPr>
          <w:p w14:paraId="646DC3AB" w14:textId="77777777" w:rsidR="00255AA3" w:rsidRPr="00DA58AE" w:rsidRDefault="00255AA3" w:rsidP="0015770D">
            <w:pPr>
              <w:spacing w:line="320" w:lineRule="exact"/>
              <w:jc w:val="left"/>
              <w:rPr>
                <w:rFonts w:ascii="HGS創英角ｺﾞｼｯｸUB" w:eastAsia="HGS創英角ｺﾞｼｯｸUB" w:hAnsi="HGS創英角ｺﾞｼｯｸUB"/>
                <w:sz w:val="22"/>
                <w:szCs w:val="22"/>
              </w:rPr>
            </w:pPr>
          </w:p>
        </w:tc>
        <w:tc>
          <w:tcPr>
            <w:tcW w:w="4394" w:type="dxa"/>
            <w:tcBorders>
              <w:top w:val="dotted" w:sz="4" w:space="0" w:color="auto"/>
              <w:left w:val="single" w:sz="12" w:space="0" w:color="auto"/>
              <w:right w:val="single" w:sz="12" w:space="0" w:color="auto"/>
            </w:tcBorders>
          </w:tcPr>
          <w:p w14:paraId="0767292A" w14:textId="77777777"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④妊娠していることが明らかな者</w:t>
            </w:r>
          </w:p>
          <w:p w14:paraId="1BA2EB87" w14:textId="77777777"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⑤明らかに免疫機能に異常のある疾患を有する者及び免疫抑制をきたす治療を受けている者</w:t>
            </w:r>
          </w:p>
          <w:p w14:paraId="54326785" w14:textId="77777777"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⑥その他、医師が不適当な状態と判断した場合</w:t>
            </w:r>
          </w:p>
          <w:p w14:paraId="61F86B1C" w14:textId="2CBA2C1D"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 xml:space="preserve">　上の①～⑤に該当しなくても医師が接種不適当と判断したときは接種できない</w:t>
            </w:r>
          </w:p>
        </w:tc>
        <w:tc>
          <w:tcPr>
            <w:tcW w:w="4546" w:type="dxa"/>
            <w:tcBorders>
              <w:top w:val="dotted" w:sz="4" w:space="0" w:color="auto"/>
              <w:left w:val="single" w:sz="12" w:space="0" w:color="auto"/>
              <w:bottom w:val="nil"/>
              <w:right w:val="single" w:sz="12" w:space="0" w:color="auto"/>
            </w:tcBorders>
          </w:tcPr>
          <w:p w14:paraId="74E3E1D9" w14:textId="77777777"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④その他、医師が不適当な状態と判断した場合</w:t>
            </w:r>
          </w:p>
          <w:p w14:paraId="1231F1E8" w14:textId="655C4421"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 xml:space="preserve">　上の①～③に該当しなくても医師が接種不適当と判断したときは接種できない</w:t>
            </w:r>
          </w:p>
        </w:tc>
      </w:tr>
      <w:tr w:rsidR="00255AA3" w:rsidRPr="00DA58AE" w14:paraId="60716BA2" w14:textId="77777777" w:rsidTr="00FC0E13">
        <w:trPr>
          <w:trHeight w:val="2113"/>
        </w:trPr>
        <w:tc>
          <w:tcPr>
            <w:tcW w:w="2117" w:type="dxa"/>
            <w:gridSpan w:val="2"/>
            <w:tcBorders>
              <w:left w:val="single" w:sz="12" w:space="0" w:color="auto"/>
              <w:bottom w:val="nil"/>
              <w:right w:val="single" w:sz="12" w:space="0" w:color="auto"/>
            </w:tcBorders>
            <w:shd w:val="clear" w:color="auto" w:fill="BFBFBF" w:themeFill="background1" w:themeFillShade="BF"/>
          </w:tcPr>
          <w:p w14:paraId="50B36429" w14:textId="77777777" w:rsidR="00255AA3" w:rsidRPr="00DA58AE" w:rsidRDefault="00255AA3" w:rsidP="006D3E59">
            <w:pPr>
              <w:spacing w:line="320" w:lineRule="exac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接種する際、</w:t>
            </w:r>
          </w:p>
          <w:p w14:paraId="10D2F1E1" w14:textId="64C7667B" w:rsidR="00255AA3" w:rsidRPr="00DA58AE" w:rsidRDefault="00255AA3" w:rsidP="006D3E59">
            <w:pPr>
              <w:spacing w:line="320" w:lineRule="exact"/>
              <w:rPr>
                <w:rFonts w:ascii="HGS創英角ｺﾞｼｯｸUB" w:eastAsia="HGS創英角ｺﾞｼｯｸUB" w:hAnsi="HGS創英角ｺﾞｼｯｸUB"/>
                <w:sz w:val="22"/>
                <w:szCs w:val="22"/>
              </w:rPr>
            </w:pPr>
            <w:r w:rsidRPr="00DA58AE">
              <w:rPr>
                <w:rFonts w:ascii="HGS創英角ｺﾞｼｯｸUB" w:eastAsia="HGS創英角ｺﾞｼｯｸUB" w:hAnsi="HGS創英角ｺﾞｼｯｸUB" w:hint="eastAsia"/>
                <w:sz w:val="22"/>
                <w:szCs w:val="22"/>
              </w:rPr>
              <w:t>注意が必要な人</w:t>
            </w:r>
          </w:p>
        </w:tc>
        <w:tc>
          <w:tcPr>
            <w:tcW w:w="8940" w:type="dxa"/>
            <w:gridSpan w:val="2"/>
            <w:tcBorders>
              <w:left w:val="single" w:sz="12" w:space="0" w:color="auto"/>
              <w:bottom w:val="dotted" w:sz="4" w:space="0" w:color="auto"/>
              <w:right w:val="single" w:sz="12" w:space="0" w:color="auto"/>
            </w:tcBorders>
          </w:tcPr>
          <w:p w14:paraId="64D78F32" w14:textId="77777777" w:rsidR="00255AA3" w:rsidRPr="00FB4467" w:rsidRDefault="00255AA3" w:rsidP="007A1886">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①心臓血管系疾患、腎臓疾患、肝臓疾患、血液疾患等の基礎疾患を有する者</w:t>
            </w:r>
          </w:p>
          <w:p w14:paraId="3C9D6AB3" w14:textId="77777777" w:rsidR="00255AA3" w:rsidRPr="00FB4467" w:rsidRDefault="00255AA3" w:rsidP="007A1886">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②予防接種で接種後２日以内に発熱のみられた者及び全身性発疹等のアレルギーを疑う症状を呈したことがある者</w:t>
            </w:r>
          </w:p>
          <w:p w14:paraId="7E132054" w14:textId="77777777" w:rsidR="00255AA3" w:rsidRPr="00FB4467" w:rsidRDefault="00255AA3" w:rsidP="007A1886">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③本剤の成分に対してアレルギーを呈するおそれのある者</w:t>
            </w:r>
          </w:p>
          <w:p w14:paraId="3ECC2569" w14:textId="77777777" w:rsidR="00255AA3" w:rsidRPr="00FB4467" w:rsidRDefault="00255AA3" w:rsidP="007A1886">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④過去にけいれんの既往がある者</w:t>
            </w:r>
          </w:p>
          <w:p w14:paraId="1F8585F9" w14:textId="524FCE99" w:rsidR="00255AA3" w:rsidRPr="00FB4467" w:rsidRDefault="00255AA3" w:rsidP="00255AA3">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⑤過去に免疫不全の診断がされている者及び近親者に先天性免疫不全症の者がいる者</w:t>
            </w:r>
          </w:p>
        </w:tc>
      </w:tr>
      <w:tr w:rsidR="00255AA3" w:rsidRPr="00DA58AE" w14:paraId="224CBE64" w14:textId="77777777" w:rsidTr="00FC0E13">
        <w:trPr>
          <w:trHeight w:val="706"/>
        </w:trPr>
        <w:tc>
          <w:tcPr>
            <w:tcW w:w="2117" w:type="dxa"/>
            <w:gridSpan w:val="2"/>
            <w:tcBorders>
              <w:top w:val="nil"/>
              <w:left w:val="single" w:sz="12" w:space="0" w:color="auto"/>
              <w:bottom w:val="single" w:sz="12" w:space="0" w:color="auto"/>
              <w:right w:val="single" w:sz="12" w:space="0" w:color="auto"/>
            </w:tcBorders>
            <w:shd w:val="clear" w:color="auto" w:fill="BFBFBF" w:themeFill="background1" w:themeFillShade="BF"/>
          </w:tcPr>
          <w:p w14:paraId="6CCC94EC" w14:textId="77777777" w:rsidR="00255AA3" w:rsidRPr="00DA58AE" w:rsidRDefault="00255AA3" w:rsidP="006D3E59">
            <w:pPr>
              <w:spacing w:line="320" w:lineRule="exact"/>
              <w:rPr>
                <w:rFonts w:ascii="HGS創英角ｺﾞｼｯｸUB" w:eastAsia="HGS創英角ｺﾞｼｯｸUB" w:hAnsi="HGS創英角ｺﾞｼｯｸUB"/>
                <w:sz w:val="22"/>
                <w:szCs w:val="22"/>
              </w:rPr>
            </w:pPr>
          </w:p>
        </w:tc>
        <w:tc>
          <w:tcPr>
            <w:tcW w:w="4394" w:type="dxa"/>
            <w:tcBorders>
              <w:top w:val="dotted" w:sz="4" w:space="0" w:color="auto"/>
              <w:left w:val="single" w:sz="12" w:space="0" w:color="auto"/>
              <w:bottom w:val="single" w:sz="12" w:space="0" w:color="auto"/>
              <w:right w:val="single" w:sz="12" w:space="0" w:color="auto"/>
            </w:tcBorders>
          </w:tcPr>
          <w:p w14:paraId="7F7A0AA1" w14:textId="5C89210C" w:rsidR="00255AA3" w:rsidRPr="00FB4467" w:rsidRDefault="00255AA3" w:rsidP="007A1886">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⑥輸血やガンマグロブリンの注射を受けた者、大量ガンマグロブリン療法を受けた者</w:t>
            </w:r>
          </w:p>
        </w:tc>
        <w:tc>
          <w:tcPr>
            <w:tcW w:w="4546" w:type="dxa"/>
            <w:tcBorders>
              <w:top w:val="dotted" w:sz="4" w:space="0" w:color="auto"/>
              <w:left w:val="single" w:sz="12" w:space="0" w:color="auto"/>
              <w:bottom w:val="single" w:sz="12" w:space="0" w:color="auto"/>
              <w:right w:val="single" w:sz="12" w:space="0" w:color="auto"/>
            </w:tcBorders>
          </w:tcPr>
          <w:p w14:paraId="07F6CE15" w14:textId="60AE5B96" w:rsidR="00255AA3" w:rsidRPr="00FB4467" w:rsidRDefault="00255AA3" w:rsidP="006D3E59">
            <w:pPr>
              <w:spacing w:line="320" w:lineRule="exact"/>
              <w:rPr>
                <w:rFonts w:ascii="UD デジタル 教科書体 NP-R" w:eastAsia="UD デジタル 教科書体 NP-R"/>
                <w:sz w:val="20"/>
                <w:szCs w:val="20"/>
              </w:rPr>
            </w:pPr>
            <w:r w:rsidRPr="00FB4467">
              <w:rPr>
                <w:rFonts w:ascii="UD デジタル 教科書体 NP-R" w:eastAsia="UD デジタル 教科書体 NP-R" w:hint="eastAsia"/>
                <w:sz w:val="20"/>
                <w:szCs w:val="20"/>
              </w:rPr>
              <w:t>⑥血小板減少症や凝固障害を有する者、抗凝固療法を行っている者</w:t>
            </w:r>
          </w:p>
        </w:tc>
      </w:tr>
    </w:tbl>
    <w:p w14:paraId="193251A0" w14:textId="71076C9E" w:rsidR="006D3E59" w:rsidRPr="00F56D3B" w:rsidRDefault="00F56D3B" w:rsidP="00460F24">
      <w:pPr>
        <w:spacing w:line="320" w:lineRule="exact"/>
        <w:rPr>
          <w:rFonts w:ascii="UD デジタル 教科書体 NP-R" w:eastAsia="UD デジタル 教科書体 NP-R"/>
          <w:szCs w:val="21"/>
        </w:rPr>
      </w:pPr>
      <w:r w:rsidRPr="00F56D3B">
        <w:rPr>
          <w:rFonts w:ascii="UD デジタル 教科書体 NP-R" w:eastAsia="UD デジタル 教科書体 NP-R" w:hint="eastAsia"/>
          <w:szCs w:val="21"/>
        </w:rPr>
        <w:t>参考資料</w:t>
      </w:r>
      <w:r>
        <w:rPr>
          <w:rFonts w:ascii="UD デジタル 教科書体 NP-R" w:eastAsia="UD デジタル 教科書体 NP-R" w:hint="eastAsia"/>
          <w:szCs w:val="21"/>
        </w:rPr>
        <w:t>：厚生労働省作成「</w:t>
      </w:r>
      <w:r w:rsidRPr="00F56D3B">
        <w:rPr>
          <w:rFonts w:ascii="UD デジタル 教科書体 NP-R" w:eastAsia="UD デジタル 教科書体 NP-R" w:hint="eastAsia"/>
          <w:szCs w:val="21"/>
          <w:bdr w:val="single" w:sz="4" w:space="0" w:color="auto"/>
        </w:rPr>
        <w:t>別添２</w:t>
      </w:r>
      <w:r>
        <w:rPr>
          <w:rFonts w:ascii="UD デジタル 教科書体 NP-R" w:eastAsia="UD デジタル 教科書体 NP-R" w:hint="eastAsia"/>
          <w:szCs w:val="21"/>
        </w:rPr>
        <w:t>帯状疱疹の予防接種についての説明書」、各ワクチン添付文書</w:t>
      </w:r>
    </w:p>
    <w:sectPr w:rsidR="006D3E59" w:rsidRPr="00F56D3B" w:rsidSect="00FC0E13">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C1FE" w14:textId="77777777" w:rsidR="00FF6E28" w:rsidRDefault="00FF6E28" w:rsidP="00650956">
      <w:r>
        <w:separator/>
      </w:r>
    </w:p>
  </w:endnote>
  <w:endnote w:type="continuationSeparator" w:id="0">
    <w:p w14:paraId="0AC6F163" w14:textId="77777777" w:rsidR="00FF6E28" w:rsidRDefault="00FF6E28" w:rsidP="0065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BF66" w14:textId="77777777" w:rsidR="00FF6E28" w:rsidRDefault="00FF6E28" w:rsidP="00650956">
      <w:r>
        <w:separator/>
      </w:r>
    </w:p>
  </w:footnote>
  <w:footnote w:type="continuationSeparator" w:id="0">
    <w:p w14:paraId="0191EF0B" w14:textId="77777777" w:rsidR="00FF6E28" w:rsidRDefault="00FF6E28" w:rsidP="0065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26EC"/>
    <w:multiLevelType w:val="hybridMultilevel"/>
    <w:tmpl w:val="D39C8182"/>
    <w:lvl w:ilvl="0" w:tplc="A0A4359A">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12D5273F"/>
    <w:multiLevelType w:val="hybridMultilevel"/>
    <w:tmpl w:val="48BCE56E"/>
    <w:lvl w:ilvl="0" w:tplc="4F18C0BA">
      <w:numFmt w:val="bullet"/>
      <w:lvlText w:val="◇"/>
      <w:lvlJc w:val="left"/>
      <w:pPr>
        <w:tabs>
          <w:tab w:val="num" w:pos="360"/>
        </w:tabs>
        <w:ind w:left="360" w:hanging="360"/>
      </w:pPr>
      <w:rPr>
        <w:rFonts w:ascii="ＭＳ 明朝" w:eastAsia="ＭＳ 明朝" w:hAnsi="ＭＳ 明朝" w:cs="Times New Roman" w:hint="eastAsia"/>
      </w:rPr>
    </w:lvl>
    <w:lvl w:ilvl="1" w:tplc="4384ACF0">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690A01"/>
    <w:multiLevelType w:val="hybridMultilevel"/>
    <w:tmpl w:val="6E54FAF2"/>
    <w:lvl w:ilvl="0" w:tplc="D1CE8294">
      <w:start w:val="1"/>
      <w:numFmt w:val="decimalEnclosedCircle"/>
      <w:lvlText w:val="%1"/>
      <w:lvlJc w:val="left"/>
      <w:pPr>
        <w:tabs>
          <w:tab w:val="num" w:pos="810"/>
        </w:tabs>
        <w:ind w:left="810" w:hanging="360"/>
      </w:pPr>
      <w:rPr>
        <w:rFonts w:hint="eastAsia"/>
        <w:color w:val="auto"/>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4FF64D82"/>
    <w:multiLevelType w:val="hybridMultilevel"/>
    <w:tmpl w:val="602C0FF2"/>
    <w:lvl w:ilvl="0" w:tplc="624C70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A97B2A"/>
    <w:multiLevelType w:val="hybridMultilevel"/>
    <w:tmpl w:val="AAB47076"/>
    <w:lvl w:ilvl="0" w:tplc="C95C6BA2">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6B0A3413"/>
    <w:multiLevelType w:val="hybridMultilevel"/>
    <w:tmpl w:val="941EB0EC"/>
    <w:lvl w:ilvl="0" w:tplc="F0685DE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706772ED"/>
    <w:multiLevelType w:val="hybridMultilevel"/>
    <w:tmpl w:val="77FA2504"/>
    <w:lvl w:ilvl="0" w:tplc="A26C9696">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7A740B2F"/>
    <w:multiLevelType w:val="hybridMultilevel"/>
    <w:tmpl w:val="3E6E8390"/>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7FBA555C"/>
    <w:multiLevelType w:val="hybridMultilevel"/>
    <w:tmpl w:val="DDEA0792"/>
    <w:lvl w:ilvl="0" w:tplc="1388C21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3"/>
  </w:num>
  <w:num w:numId="3">
    <w:abstractNumId w:val="8"/>
  </w:num>
  <w:num w:numId="4">
    <w:abstractNumId w:val="4"/>
  </w:num>
  <w:num w:numId="5">
    <w:abstractNumId w:val="5"/>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78"/>
    <w:rsid w:val="00024880"/>
    <w:rsid w:val="00025B65"/>
    <w:rsid w:val="00033D12"/>
    <w:rsid w:val="00086C82"/>
    <w:rsid w:val="00090951"/>
    <w:rsid w:val="000A2E3D"/>
    <w:rsid w:val="000C4800"/>
    <w:rsid w:val="000D3406"/>
    <w:rsid w:val="000F042A"/>
    <w:rsid w:val="000F2AE1"/>
    <w:rsid w:val="00137C45"/>
    <w:rsid w:val="0015770D"/>
    <w:rsid w:val="00187F09"/>
    <w:rsid w:val="00212D8D"/>
    <w:rsid w:val="00214BFE"/>
    <w:rsid w:val="0023389C"/>
    <w:rsid w:val="00255AA3"/>
    <w:rsid w:val="002778B3"/>
    <w:rsid w:val="002A14AA"/>
    <w:rsid w:val="002C7F60"/>
    <w:rsid w:val="002D262B"/>
    <w:rsid w:val="003063E7"/>
    <w:rsid w:val="00315687"/>
    <w:rsid w:val="003366B8"/>
    <w:rsid w:val="003B61A2"/>
    <w:rsid w:val="003C26DA"/>
    <w:rsid w:val="003C3402"/>
    <w:rsid w:val="004142B7"/>
    <w:rsid w:val="00460F24"/>
    <w:rsid w:val="004E53F4"/>
    <w:rsid w:val="005036EC"/>
    <w:rsid w:val="0053040F"/>
    <w:rsid w:val="0057216A"/>
    <w:rsid w:val="005B61B5"/>
    <w:rsid w:val="005E7779"/>
    <w:rsid w:val="005F121C"/>
    <w:rsid w:val="00643B6A"/>
    <w:rsid w:val="00650956"/>
    <w:rsid w:val="006B117D"/>
    <w:rsid w:val="006D07BD"/>
    <w:rsid w:val="006D3E59"/>
    <w:rsid w:val="006F2C2D"/>
    <w:rsid w:val="00700BD8"/>
    <w:rsid w:val="007306F1"/>
    <w:rsid w:val="00735B12"/>
    <w:rsid w:val="00783003"/>
    <w:rsid w:val="007A1886"/>
    <w:rsid w:val="007B1F23"/>
    <w:rsid w:val="00810808"/>
    <w:rsid w:val="0081593D"/>
    <w:rsid w:val="00827A91"/>
    <w:rsid w:val="008A53F3"/>
    <w:rsid w:val="008E0DED"/>
    <w:rsid w:val="008E2E4F"/>
    <w:rsid w:val="00900514"/>
    <w:rsid w:val="00901466"/>
    <w:rsid w:val="009118E2"/>
    <w:rsid w:val="00923DF9"/>
    <w:rsid w:val="009E6B90"/>
    <w:rsid w:val="009E7F8A"/>
    <w:rsid w:val="00A16589"/>
    <w:rsid w:val="00A5041F"/>
    <w:rsid w:val="00A73D45"/>
    <w:rsid w:val="00A75C78"/>
    <w:rsid w:val="00A7716F"/>
    <w:rsid w:val="00A90316"/>
    <w:rsid w:val="00A95526"/>
    <w:rsid w:val="00AC22EA"/>
    <w:rsid w:val="00AC459B"/>
    <w:rsid w:val="00AE1863"/>
    <w:rsid w:val="00AE3254"/>
    <w:rsid w:val="00B201FA"/>
    <w:rsid w:val="00B75A8D"/>
    <w:rsid w:val="00BB2CDA"/>
    <w:rsid w:val="00BC5ADE"/>
    <w:rsid w:val="00BE1D04"/>
    <w:rsid w:val="00C126CB"/>
    <w:rsid w:val="00C16475"/>
    <w:rsid w:val="00C37168"/>
    <w:rsid w:val="00D72A78"/>
    <w:rsid w:val="00D74AE4"/>
    <w:rsid w:val="00D762BE"/>
    <w:rsid w:val="00DA58AE"/>
    <w:rsid w:val="00DE4653"/>
    <w:rsid w:val="00DF3492"/>
    <w:rsid w:val="00E14904"/>
    <w:rsid w:val="00EA2957"/>
    <w:rsid w:val="00EB2B50"/>
    <w:rsid w:val="00EE4428"/>
    <w:rsid w:val="00F03498"/>
    <w:rsid w:val="00F14370"/>
    <w:rsid w:val="00F56D3B"/>
    <w:rsid w:val="00F70802"/>
    <w:rsid w:val="00FB1A45"/>
    <w:rsid w:val="00FB4467"/>
    <w:rsid w:val="00FC02D0"/>
    <w:rsid w:val="00FC0E13"/>
    <w:rsid w:val="00FE0DFB"/>
    <w:rsid w:val="00FF6E28"/>
    <w:rsid w:val="00FF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2401B68"/>
  <w15:chartTrackingRefBased/>
  <w15:docId w15:val="{1A4ECEDB-5451-4D69-96F9-6FBE23D1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3406"/>
    <w:rPr>
      <w:color w:val="0000FF"/>
      <w:u w:val="single"/>
    </w:rPr>
  </w:style>
  <w:style w:type="paragraph" w:styleId="a4">
    <w:name w:val="Balloon Text"/>
    <w:basedOn w:val="a"/>
    <w:link w:val="a5"/>
    <w:rsid w:val="006D07BD"/>
    <w:rPr>
      <w:rFonts w:ascii="Arial" w:eastAsia="ＭＳ ゴシック" w:hAnsi="Arial"/>
      <w:sz w:val="18"/>
      <w:szCs w:val="18"/>
    </w:rPr>
  </w:style>
  <w:style w:type="character" w:customStyle="1" w:styleId="a5">
    <w:name w:val="吹き出し (文字)"/>
    <w:link w:val="a4"/>
    <w:rsid w:val="006D07BD"/>
    <w:rPr>
      <w:rFonts w:ascii="Arial" w:eastAsia="ＭＳ ゴシック" w:hAnsi="Arial" w:cs="Times New Roman"/>
      <w:kern w:val="2"/>
      <w:sz w:val="18"/>
      <w:szCs w:val="18"/>
    </w:rPr>
  </w:style>
  <w:style w:type="paragraph" w:styleId="a6">
    <w:name w:val="header"/>
    <w:basedOn w:val="a"/>
    <w:link w:val="a7"/>
    <w:rsid w:val="00650956"/>
    <w:pPr>
      <w:tabs>
        <w:tab w:val="center" w:pos="4252"/>
        <w:tab w:val="right" w:pos="8504"/>
      </w:tabs>
      <w:snapToGrid w:val="0"/>
    </w:pPr>
  </w:style>
  <w:style w:type="character" w:customStyle="1" w:styleId="a7">
    <w:name w:val="ヘッダー (文字)"/>
    <w:link w:val="a6"/>
    <w:rsid w:val="00650956"/>
    <w:rPr>
      <w:kern w:val="2"/>
      <w:sz w:val="21"/>
      <w:szCs w:val="24"/>
    </w:rPr>
  </w:style>
  <w:style w:type="paragraph" w:styleId="a8">
    <w:name w:val="footer"/>
    <w:basedOn w:val="a"/>
    <w:link w:val="a9"/>
    <w:rsid w:val="00650956"/>
    <w:pPr>
      <w:tabs>
        <w:tab w:val="center" w:pos="4252"/>
        <w:tab w:val="right" w:pos="8504"/>
      </w:tabs>
      <w:snapToGrid w:val="0"/>
    </w:pPr>
  </w:style>
  <w:style w:type="character" w:customStyle="1" w:styleId="a9">
    <w:name w:val="フッター (文字)"/>
    <w:link w:val="a8"/>
    <w:rsid w:val="00650956"/>
    <w:rPr>
      <w:kern w:val="2"/>
      <w:sz w:val="21"/>
      <w:szCs w:val="24"/>
    </w:rPr>
  </w:style>
  <w:style w:type="table" w:styleId="aa">
    <w:name w:val="Table Grid"/>
    <w:basedOn w:val="a1"/>
    <w:rsid w:val="006D3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2</Pages>
  <Words>2387</Words>
  <Characters>330</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高齢者肺炎球菌予防接種をご希望の方へ</vt:lpstr>
      <vt:lpstr>高齢者肺炎球菌予防接種をご希望の方へ</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高齢者肺炎球菌予防接種をご希望の方へ</dc:title>
  <dc:subject/>
  <dc:creator>Guest</dc:creator>
  <cp:keywords/>
  <dc:description/>
  <cp:lastModifiedBy>20220301-03</cp:lastModifiedBy>
  <cp:revision>23</cp:revision>
  <cp:lastPrinted>2026-04-09T02:11:00Z</cp:lastPrinted>
  <dcterms:created xsi:type="dcterms:W3CDTF">2024-12-27T06:16:00Z</dcterms:created>
  <dcterms:modified xsi:type="dcterms:W3CDTF">2026-04-09T02:11:00Z</dcterms:modified>
</cp:coreProperties>
</file>