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auto"/>
        <w:jc w:val="center"/>
        <w:rPr>
          <w:rFonts w:hint="default" w:ascii="ＭＳ ゴシック" w:hAnsi="ＭＳ ゴシック" w:eastAsia="ＭＳ ゴシック"/>
          <w:sz w:val="24"/>
        </w:rPr>
      </w:pPr>
      <w:r>
        <w:rPr>
          <w:rFonts w:hint="eastAsia" w:ascii="ＭＳ ゴシック" w:hAnsi="ＭＳ ゴシック" w:eastAsia="ＭＳ ゴシック"/>
          <w:sz w:val="24"/>
        </w:rPr>
        <w:t>雫石町地域行事等の開催に係るガイドライン</w:t>
      </w:r>
      <w:bookmarkStart w:id="0" w:name="_GoBack"/>
      <w:bookmarkEnd w:id="0"/>
    </w:p>
    <w:p>
      <w:pPr>
        <w:pStyle w:val="0"/>
        <w:jc w:val="center"/>
        <w:rPr>
          <w:rFonts w:hint="default"/>
          <w:sz w:val="24"/>
        </w:rPr>
      </w:pPr>
    </w:p>
    <w:p>
      <w:pPr>
        <w:pStyle w:val="0"/>
        <w:jc w:val="right"/>
        <w:rPr>
          <w:rFonts w:hint="default" w:ascii="ＭＳ ゴシック" w:hAnsi="ＭＳ ゴシック" w:eastAsia="ＭＳ ゴシック"/>
        </w:rPr>
      </w:pPr>
      <w:r>
        <w:rPr>
          <w:rFonts w:hint="eastAsia" w:ascii="ＭＳ ゴシック" w:hAnsi="ＭＳ ゴシック" w:eastAsia="ＭＳ ゴシック"/>
        </w:rPr>
        <w:t>令和３年７月</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雫石町　地域づくり推進課</w:t>
      </w:r>
    </w:p>
    <w:p>
      <w:pPr>
        <w:pStyle w:val="0"/>
        <w:jc w:val="right"/>
        <w:rPr>
          <w:rFonts w:hint="default"/>
        </w:rPr>
      </w:pPr>
    </w:p>
    <w:p>
      <w:pPr>
        <w:pStyle w:val="0"/>
        <w:spacing w:line="288" w:lineRule="auto"/>
        <w:rPr>
          <w:rFonts w:hint="default"/>
          <w:sz w:val="24"/>
        </w:rPr>
      </w:pPr>
      <w:r>
        <w:rPr>
          <w:rFonts w:hint="eastAsia"/>
          <w:sz w:val="24"/>
        </w:rPr>
        <w:t>１．目的</w:t>
      </w:r>
    </w:p>
    <w:p>
      <w:pPr>
        <w:pStyle w:val="0"/>
        <w:spacing w:line="288" w:lineRule="auto"/>
        <w:ind w:left="220" w:leftChars="100" w:firstLine="240" w:firstLineChars="100"/>
        <w:rPr>
          <w:rFonts w:hint="default"/>
          <w:sz w:val="24"/>
        </w:rPr>
      </w:pPr>
      <w:r>
        <w:rPr>
          <w:rFonts w:hint="eastAsia"/>
          <w:sz w:val="24"/>
        </w:rPr>
        <w:t>新型コロナウイルス感染症の流行が長期化している中、当分の間は「新しい生活様式」の実践をはじめとする感染症防止対策を継続していくことが求められています。</w:t>
      </w:r>
    </w:p>
    <w:p>
      <w:pPr>
        <w:pStyle w:val="0"/>
        <w:spacing w:line="288" w:lineRule="auto"/>
        <w:ind w:left="220" w:leftChars="100" w:firstLine="240" w:firstLineChars="100"/>
        <w:rPr>
          <w:rFonts w:hint="default"/>
          <w:sz w:val="24"/>
        </w:rPr>
      </w:pPr>
      <w:r>
        <w:rPr>
          <w:rFonts w:hint="eastAsia"/>
          <w:sz w:val="24"/>
        </w:rPr>
        <w:t>これは、行政区や学区、地区等、町内の一定の地域で住民が主体となって行う行事や活動、イベント等（以下「地域行事等」とします。）においても同様で、しばらくの間は、継続性や必要性などを考慮しながら、一定の制約の中で開催していく必要があります。</w:t>
      </w:r>
    </w:p>
    <w:p>
      <w:pPr>
        <w:pStyle w:val="0"/>
        <w:spacing w:line="288" w:lineRule="auto"/>
        <w:ind w:left="220" w:leftChars="100" w:firstLine="240" w:firstLineChars="100"/>
        <w:rPr>
          <w:rFonts w:hint="default"/>
          <w:sz w:val="24"/>
        </w:rPr>
      </w:pPr>
      <w:r>
        <w:rPr>
          <w:rFonts w:hint="eastAsia"/>
          <w:sz w:val="24"/>
        </w:rPr>
        <w:t>こうした状況を踏まえ、このたび地域行事等の開催に係る基本的な考え方や、開催する際の留意事項等を示したガイドラインを作成しました。</w:t>
      </w:r>
    </w:p>
    <w:p>
      <w:pPr>
        <w:pStyle w:val="0"/>
        <w:spacing w:line="288" w:lineRule="auto"/>
        <w:ind w:left="220" w:leftChars="100" w:firstLine="240" w:firstLineChars="100"/>
        <w:rPr>
          <w:rFonts w:hint="default"/>
          <w:sz w:val="24"/>
        </w:rPr>
      </w:pPr>
      <w:r>
        <w:rPr>
          <w:rFonts w:hint="eastAsia"/>
          <w:sz w:val="24"/>
        </w:rPr>
        <w:t>地域行事等の主催となる皆様におかれましては、本ガイドラインを参考として開催可否の判断や開催方法の検討を行っていただき、安心して参加できるとともに、周囲に不安を与えないような、感染症防止対策と両立した活動の推進をお願いいたします。</w:t>
      </w:r>
    </w:p>
    <w:p>
      <w:pPr>
        <w:pStyle w:val="0"/>
        <w:spacing w:line="288" w:lineRule="auto"/>
        <w:rPr>
          <w:rFonts w:hint="default"/>
          <w:sz w:val="24"/>
        </w:rPr>
      </w:pPr>
    </w:p>
    <w:p>
      <w:pPr>
        <w:pStyle w:val="0"/>
        <w:spacing w:line="288" w:lineRule="auto"/>
        <w:rPr>
          <w:rFonts w:hint="default"/>
          <w:sz w:val="24"/>
        </w:rPr>
      </w:pPr>
      <w:r>
        <w:rPr>
          <w:rFonts w:hint="eastAsia"/>
          <w:sz w:val="24"/>
        </w:rPr>
        <w:t>２．地域行事等開催の基準と目安（基本的な考え方）</w:t>
      </w:r>
    </w:p>
    <w:p>
      <w:pPr>
        <w:pStyle w:val="0"/>
        <w:spacing w:line="288" w:lineRule="auto"/>
        <w:ind w:left="220" w:leftChars="100" w:firstLine="240" w:firstLineChars="100"/>
        <w:rPr>
          <w:rFonts w:hint="default"/>
          <w:sz w:val="24"/>
        </w:rPr>
      </w:pPr>
      <w:r>
        <w:rPr>
          <w:rFonts w:hint="eastAsia"/>
          <w:sz w:val="24"/>
        </w:rPr>
        <w:t>地域行事等の開催可否に関する判断基準や目安は、岩手県から示されている「イベント等の開催に当たっての県への相談について」中、「イベント等の開催相談フロー（令和３年８月まで）」及び「各イベント分類における開催制限」に基づくことを基本とします。その上で、感染防止対策を十分に講じた企画・運営を行っていただくようお願いいたします。</w:t>
      </w:r>
    </w:p>
    <w:p>
      <w:pPr>
        <w:pStyle w:val="0"/>
        <w:rPr>
          <w:rFonts w:hint="default"/>
          <w:sz w:val="24"/>
        </w:rPr>
      </w:pPr>
    </w:p>
    <w:p>
      <w:pPr>
        <w:pStyle w:val="0"/>
        <w:rPr>
          <w:rFonts w:hint="default"/>
        </w:rPr>
      </w:pPr>
      <w:r>
        <w:rPr>
          <w:rFonts w:hint="eastAsia"/>
        </w:rPr>
        <w:t>表　地域行事等開催の判断基準・例及び目安</w:t>
      </w:r>
    </w:p>
    <w:p>
      <w:pPr>
        <w:pStyle w:val="0"/>
        <w:rPr>
          <w:rFonts w:hint="default"/>
        </w:rPr>
      </w:pPr>
      <w:r>
        <w:rPr>
          <w:rFonts w:hint="eastAsia"/>
        </w:rPr>
        <w:t>（岩手県「イベント等の開催相談フロー（令和３年８月末まで）及び各イベント分類における開催制限」を基に作成）</w:t>
      </w:r>
    </w:p>
    <w:tbl>
      <w:tblPr>
        <w:tblStyle w:val="23"/>
        <w:tblW w:w="9854" w:type="dxa"/>
        <w:tblInd w:w="0" w:type="dxa"/>
        <w:tblLayout w:type="fixed"/>
        <w:tblLook w:firstRow="1" w:lastRow="0" w:firstColumn="1" w:lastColumn="0" w:noHBand="0" w:noVBand="1" w:val="04A0"/>
      </w:tblPr>
      <w:tblGrid>
        <w:gridCol w:w="697"/>
        <w:gridCol w:w="3126"/>
        <w:gridCol w:w="3118"/>
        <w:gridCol w:w="2913"/>
      </w:tblGrid>
      <w:tr>
        <w:trPr/>
        <w:tc>
          <w:tcPr>
            <w:tcW w:w="697" w:type="dxa"/>
            <w:vAlign w:val="center"/>
          </w:tcPr>
          <w:p>
            <w:pPr>
              <w:pStyle w:val="0"/>
              <w:snapToGrid w:val="0"/>
              <w:jc w:val="center"/>
              <w:rPr>
                <w:rFonts w:hint="default"/>
                <w:sz w:val="20"/>
              </w:rPr>
            </w:pPr>
            <w:r>
              <w:rPr>
                <w:rFonts w:hint="eastAsia"/>
                <w:sz w:val="20"/>
              </w:rPr>
              <w:t>場所</w:t>
            </w:r>
          </w:p>
        </w:tc>
        <w:tc>
          <w:tcPr>
            <w:tcW w:w="3126" w:type="dxa"/>
            <w:vAlign w:val="center"/>
          </w:tcPr>
          <w:p>
            <w:pPr>
              <w:pStyle w:val="0"/>
              <w:snapToGrid w:val="0"/>
              <w:jc w:val="center"/>
              <w:rPr>
                <w:rFonts w:hint="default"/>
                <w:sz w:val="20"/>
              </w:rPr>
            </w:pPr>
            <w:r>
              <w:rPr>
                <w:rFonts w:hint="eastAsia"/>
                <w:sz w:val="20"/>
              </w:rPr>
              <w:t>判断基準</w:t>
            </w:r>
          </w:p>
        </w:tc>
        <w:tc>
          <w:tcPr>
            <w:tcW w:w="3118" w:type="dxa"/>
            <w:vAlign w:val="center"/>
          </w:tcPr>
          <w:p>
            <w:pPr>
              <w:pStyle w:val="0"/>
              <w:snapToGrid w:val="0"/>
              <w:jc w:val="center"/>
              <w:rPr>
                <w:rFonts w:hint="default"/>
                <w:sz w:val="20"/>
              </w:rPr>
            </w:pPr>
            <w:r>
              <w:rPr>
                <w:rFonts w:hint="eastAsia"/>
                <w:sz w:val="20"/>
              </w:rPr>
              <w:t>想定される地域行事等の例</w:t>
            </w:r>
          </w:p>
          <w:p>
            <w:pPr>
              <w:pStyle w:val="0"/>
              <w:snapToGrid w:val="0"/>
              <w:jc w:val="center"/>
              <w:rPr>
                <w:rFonts w:hint="default"/>
                <w:sz w:val="20"/>
              </w:rPr>
            </w:pPr>
            <w:r>
              <w:rPr>
                <w:rFonts w:hint="eastAsia"/>
                <w:sz w:val="20"/>
              </w:rPr>
              <w:t>（</w:t>
            </w:r>
            <w:r>
              <w:rPr>
                <w:rFonts w:hint="eastAsia"/>
                <w:sz w:val="20"/>
                <w:u w:val="single" w:color="auto"/>
              </w:rPr>
              <w:t>地域が主催するものに限る</w:t>
            </w:r>
            <w:r>
              <w:rPr>
                <w:rFonts w:hint="eastAsia"/>
                <w:sz w:val="20"/>
              </w:rPr>
              <w:t>）</w:t>
            </w:r>
          </w:p>
        </w:tc>
        <w:tc>
          <w:tcPr>
            <w:tcW w:w="2913" w:type="dxa"/>
            <w:vAlign w:val="center"/>
          </w:tcPr>
          <w:p>
            <w:pPr>
              <w:pStyle w:val="0"/>
              <w:snapToGrid w:val="0"/>
              <w:jc w:val="center"/>
              <w:rPr>
                <w:rFonts w:hint="default"/>
                <w:sz w:val="20"/>
              </w:rPr>
            </w:pPr>
            <w:r>
              <w:rPr>
                <w:rFonts w:hint="eastAsia"/>
                <w:sz w:val="20"/>
              </w:rPr>
              <w:t>実施の目安</w:t>
            </w:r>
          </w:p>
        </w:tc>
      </w:tr>
      <w:tr>
        <w:trPr/>
        <w:tc>
          <w:tcPr>
            <w:tcW w:w="697" w:type="dxa"/>
            <w:vMerge w:val="restart"/>
            <w:vAlign w:val="center"/>
          </w:tcPr>
          <w:p>
            <w:pPr>
              <w:pStyle w:val="0"/>
              <w:snapToGrid w:val="0"/>
              <w:spacing w:line="280" w:lineRule="exact"/>
              <w:jc w:val="center"/>
              <w:rPr>
                <w:rFonts w:hint="default"/>
                <w:sz w:val="20"/>
              </w:rPr>
            </w:pPr>
            <w:r>
              <w:rPr>
                <w:rFonts w:hint="eastAsia"/>
                <w:sz w:val="20"/>
              </w:rPr>
              <w:t>屋外</w:t>
            </w:r>
          </w:p>
        </w:tc>
        <w:tc>
          <w:tcPr>
            <w:tcW w:w="3126" w:type="dxa"/>
            <w:vAlign w:val="center"/>
          </w:tcPr>
          <w:p>
            <w:pPr>
              <w:pStyle w:val="0"/>
              <w:snapToGrid w:val="0"/>
              <w:spacing w:line="280" w:lineRule="exact"/>
              <w:rPr>
                <w:rFonts w:hint="default"/>
                <w:sz w:val="20"/>
              </w:rPr>
            </w:pPr>
            <w:r>
              <w:rPr>
                <w:rFonts w:hint="eastAsia"/>
                <w:sz w:val="20"/>
              </w:rPr>
              <w:t>・特定の地域からの来場を見込み、人数管理ができるもの</w:t>
            </w:r>
          </w:p>
        </w:tc>
        <w:tc>
          <w:tcPr>
            <w:tcW w:w="3118" w:type="dxa"/>
            <w:vAlign w:val="center"/>
          </w:tcPr>
          <w:p>
            <w:pPr>
              <w:pStyle w:val="0"/>
              <w:snapToGrid w:val="0"/>
              <w:spacing w:line="280" w:lineRule="exact"/>
              <w:rPr>
                <w:rFonts w:hint="default"/>
                <w:sz w:val="20"/>
              </w:rPr>
            </w:pPr>
            <w:r>
              <w:rPr>
                <w:rFonts w:hint="eastAsia"/>
                <w:sz w:val="20"/>
              </w:rPr>
              <w:t>夏祭り・盆踊り</w:t>
            </w:r>
          </w:p>
          <w:p>
            <w:pPr>
              <w:pStyle w:val="0"/>
              <w:snapToGrid w:val="0"/>
              <w:spacing w:line="280" w:lineRule="exact"/>
              <w:rPr>
                <w:rFonts w:hint="default"/>
                <w:sz w:val="20"/>
              </w:rPr>
            </w:pPr>
            <w:r>
              <w:rPr>
                <w:rFonts w:hint="eastAsia"/>
                <w:sz w:val="20"/>
              </w:rPr>
              <w:t>運動会・球技大会・野外レク</w:t>
            </w:r>
          </w:p>
          <w:p>
            <w:pPr>
              <w:pStyle w:val="0"/>
              <w:snapToGrid w:val="0"/>
              <w:spacing w:line="280" w:lineRule="exact"/>
              <w:rPr>
                <w:rFonts w:hint="default"/>
                <w:sz w:val="20"/>
              </w:rPr>
            </w:pPr>
            <w:r>
              <w:rPr>
                <w:rFonts w:hint="eastAsia"/>
                <w:sz w:val="20"/>
              </w:rPr>
              <w:t>防災訓練・環境美化活動</w:t>
            </w:r>
          </w:p>
        </w:tc>
        <w:tc>
          <w:tcPr>
            <w:tcW w:w="2913" w:type="dxa"/>
            <w:vMerge w:val="restart"/>
            <w:vAlign w:val="center"/>
          </w:tcPr>
          <w:p>
            <w:pPr>
              <w:pStyle w:val="0"/>
              <w:snapToGrid w:val="0"/>
              <w:spacing w:line="280" w:lineRule="exact"/>
              <w:rPr>
                <w:rFonts w:hint="default"/>
                <w:sz w:val="20"/>
              </w:rPr>
            </w:pPr>
            <w:r>
              <w:rPr>
                <w:rFonts w:hint="eastAsia"/>
                <w:sz w:val="20"/>
              </w:rPr>
              <w:t>(</w:t>
            </w:r>
            <w:r>
              <w:rPr>
                <w:rFonts w:hint="eastAsia"/>
                <w:sz w:val="20"/>
              </w:rPr>
              <w:t>１</w:t>
            </w:r>
            <w:r>
              <w:rPr>
                <w:rFonts w:hint="eastAsia"/>
                <w:sz w:val="20"/>
              </w:rPr>
              <w:t>)</w:t>
            </w:r>
            <w:r>
              <w:rPr>
                <w:rFonts w:hint="eastAsia"/>
                <w:sz w:val="20"/>
              </w:rPr>
              <w:t>参加者の把握が可能</w:t>
            </w:r>
          </w:p>
          <w:p>
            <w:pPr>
              <w:pStyle w:val="0"/>
              <w:snapToGrid w:val="0"/>
              <w:spacing w:line="280" w:lineRule="exact"/>
              <w:ind w:firstLine="200" w:firstLineChars="100"/>
              <w:rPr>
                <w:rFonts w:hint="default"/>
                <w:sz w:val="20"/>
              </w:rPr>
            </w:pPr>
            <w:r>
              <w:rPr>
                <w:rFonts w:hint="eastAsia"/>
                <w:sz w:val="20"/>
              </w:rPr>
              <w:t>・人数制限なし</w:t>
            </w:r>
          </w:p>
          <w:p>
            <w:pPr>
              <w:pStyle w:val="0"/>
              <w:snapToGrid w:val="0"/>
              <w:spacing w:line="280" w:lineRule="exact"/>
              <w:ind w:firstLine="200" w:firstLineChars="100"/>
              <w:rPr>
                <w:rFonts w:hint="default"/>
                <w:sz w:val="20"/>
              </w:rPr>
            </w:pPr>
            <w:r>
              <w:rPr>
                <w:rFonts w:hint="eastAsia"/>
                <w:sz w:val="20"/>
              </w:rPr>
              <w:t>・密が発生しない程度の</w:t>
            </w:r>
          </w:p>
          <w:p>
            <w:pPr>
              <w:pStyle w:val="0"/>
              <w:snapToGrid w:val="0"/>
              <w:spacing w:line="280" w:lineRule="exact"/>
              <w:ind w:firstLine="400" w:firstLineChars="200"/>
              <w:rPr>
                <w:rFonts w:hint="default"/>
                <w:sz w:val="20"/>
              </w:rPr>
            </w:pPr>
            <w:r>
              <w:rPr>
                <w:rFonts w:hint="eastAsia"/>
                <w:sz w:val="20"/>
              </w:rPr>
              <w:t>間隔</w:t>
            </w:r>
          </w:p>
          <w:p>
            <w:pPr>
              <w:pStyle w:val="0"/>
              <w:snapToGrid w:val="0"/>
              <w:spacing w:line="280" w:lineRule="exact"/>
              <w:ind w:left="420" w:leftChars="100" w:hanging="200" w:hangingChars="100"/>
              <w:rPr>
                <w:rFonts w:hint="default"/>
                <w:sz w:val="20"/>
              </w:rPr>
            </w:pPr>
            <w:r>
              <w:rPr>
                <w:rFonts w:hint="eastAsia"/>
                <w:sz w:val="20"/>
              </w:rPr>
              <w:t>・適切な感染防止策を実施</w:t>
            </w:r>
          </w:p>
          <w:p>
            <w:pPr>
              <w:pStyle w:val="0"/>
              <w:snapToGrid w:val="0"/>
              <w:spacing w:line="280" w:lineRule="exact"/>
              <w:ind w:firstLine="200" w:firstLineChars="100"/>
              <w:rPr>
                <w:rFonts w:hint="default"/>
                <w:sz w:val="20"/>
              </w:rPr>
            </w:pPr>
            <w:r>
              <w:rPr>
                <w:rFonts w:hint="eastAsia"/>
                <w:sz w:val="20"/>
              </w:rPr>
              <w:t>（連絡先等の把握を徹底）</w:t>
            </w:r>
          </w:p>
          <w:p>
            <w:pPr>
              <w:pStyle w:val="0"/>
              <w:snapToGrid w:val="0"/>
              <w:spacing w:line="280" w:lineRule="exact"/>
              <w:rPr>
                <w:rFonts w:hint="default"/>
                <w:sz w:val="20"/>
              </w:rPr>
            </w:pPr>
            <w:r>
              <w:rPr>
                <w:rFonts w:hint="eastAsia"/>
                <w:sz w:val="20"/>
              </w:rPr>
              <w:t xml:space="preserve"> (</w:t>
            </w:r>
            <w:r>
              <w:rPr>
                <w:rFonts w:hint="eastAsia"/>
                <w:sz w:val="20"/>
              </w:rPr>
              <w:t>２</w:t>
            </w:r>
            <w:r>
              <w:rPr>
                <w:rFonts w:hint="eastAsia"/>
                <w:sz w:val="20"/>
              </w:rPr>
              <w:t>)</w:t>
            </w:r>
            <w:r>
              <w:rPr>
                <w:rFonts w:hint="eastAsia"/>
                <w:sz w:val="20"/>
              </w:rPr>
              <w:t>参加者の把握が困難</w:t>
            </w:r>
          </w:p>
          <w:p>
            <w:pPr>
              <w:pStyle w:val="0"/>
              <w:snapToGrid w:val="0"/>
              <w:spacing w:line="280" w:lineRule="exact"/>
              <w:ind w:left="420" w:leftChars="100" w:hanging="200" w:hangingChars="100"/>
              <w:rPr>
                <w:rFonts w:hint="default"/>
                <w:sz w:val="20"/>
              </w:rPr>
            </w:pPr>
            <w:r>
              <w:rPr>
                <w:rFonts w:hint="eastAsia"/>
                <w:sz w:val="20"/>
              </w:rPr>
              <w:t>・十分な人と人との間隔</w:t>
            </w:r>
          </w:p>
          <w:p>
            <w:pPr>
              <w:pStyle w:val="0"/>
              <w:snapToGrid w:val="0"/>
              <w:spacing w:line="280" w:lineRule="exact"/>
              <w:ind w:firstLine="200" w:firstLineChars="100"/>
              <w:rPr>
                <w:rFonts w:hint="default"/>
                <w:sz w:val="20"/>
              </w:rPr>
            </w:pPr>
            <w:r>
              <w:rPr>
                <w:rFonts w:hint="eastAsia"/>
                <w:sz w:val="20"/>
              </w:rPr>
              <w:t>（１ｍ）</w:t>
            </w:r>
          </w:p>
          <w:p>
            <w:pPr>
              <w:pStyle w:val="0"/>
              <w:snapToGrid w:val="0"/>
              <w:spacing w:line="280" w:lineRule="exact"/>
              <w:ind w:left="420" w:leftChars="100" w:hanging="200" w:hangingChars="100"/>
              <w:rPr>
                <w:rFonts w:hint="default"/>
                <w:sz w:val="20"/>
              </w:rPr>
            </w:pPr>
            <w:r>
              <w:rPr>
                <w:rFonts w:hint="eastAsia"/>
                <w:sz w:val="20"/>
              </w:rPr>
              <w:t>・間隔の確保が難しい場合</w:t>
            </w:r>
          </w:p>
          <w:p>
            <w:pPr>
              <w:pStyle w:val="0"/>
              <w:snapToGrid w:val="0"/>
              <w:spacing w:line="280" w:lineRule="exact"/>
              <w:ind w:left="440" w:leftChars="200"/>
              <w:rPr>
                <w:rFonts w:hint="default"/>
                <w:sz w:val="20"/>
              </w:rPr>
            </w:pPr>
            <w:r>
              <w:rPr>
                <w:rFonts w:hint="eastAsia"/>
                <w:sz w:val="20"/>
              </w:rPr>
              <w:t>は慎重な判断</w:t>
            </w:r>
          </w:p>
        </w:tc>
      </w:tr>
      <w:tr>
        <w:trPr/>
        <w:tc>
          <w:tcPr>
            <w:tcW w:w="697" w:type="dxa"/>
            <w:vMerge w:val="continue"/>
            <w:vAlign w:val="center"/>
          </w:tcPr>
          <w:p>
            <w:pPr>
              <w:pStyle w:val="0"/>
              <w:snapToGrid w:val="0"/>
              <w:spacing w:line="280" w:lineRule="exact"/>
              <w:jc w:val="center"/>
              <w:rPr>
                <w:rFonts w:hint="default"/>
                <w:sz w:val="20"/>
              </w:rPr>
            </w:pPr>
          </w:p>
        </w:tc>
        <w:tc>
          <w:tcPr>
            <w:tcW w:w="3126" w:type="dxa"/>
            <w:vAlign w:val="center"/>
          </w:tcPr>
          <w:p>
            <w:pPr>
              <w:pStyle w:val="0"/>
              <w:snapToGrid w:val="0"/>
              <w:spacing w:line="280" w:lineRule="exact"/>
              <w:rPr>
                <w:rFonts w:hint="default"/>
                <w:sz w:val="20"/>
              </w:rPr>
            </w:pPr>
            <w:r>
              <w:rPr>
                <w:rFonts w:hint="eastAsia"/>
                <w:sz w:val="20"/>
              </w:rPr>
              <w:t>・近隣を含む地域からの来場を見込むが、一時的な立ち寄りを基本とし、人数管理ができるもの</w:t>
            </w:r>
          </w:p>
        </w:tc>
        <w:tc>
          <w:tcPr>
            <w:tcW w:w="3118" w:type="dxa"/>
            <w:vAlign w:val="center"/>
          </w:tcPr>
          <w:p>
            <w:pPr>
              <w:pStyle w:val="0"/>
              <w:snapToGrid w:val="0"/>
              <w:spacing w:line="280" w:lineRule="exact"/>
              <w:rPr>
                <w:rFonts w:hint="default"/>
                <w:sz w:val="20"/>
              </w:rPr>
            </w:pPr>
            <w:r>
              <w:rPr>
                <w:rFonts w:hint="eastAsia"/>
                <w:sz w:val="20"/>
              </w:rPr>
              <w:t>販売会・産直・</w:t>
            </w:r>
          </w:p>
          <w:p>
            <w:pPr>
              <w:pStyle w:val="0"/>
              <w:snapToGrid w:val="0"/>
              <w:spacing w:line="280" w:lineRule="exact"/>
              <w:rPr>
                <w:rFonts w:hint="default"/>
                <w:sz w:val="20"/>
              </w:rPr>
            </w:pPr>
            <w:r>
              <w:rPr>
                <w:rFonts w:hint="eastAsia"/>
                <w:sz w:val="20"/>
              </w:rPr>
              <w:t>フリーマーケット</w:t>
            </w:r>
          </w:p>
        </w:tc>
        <w:tc>
          <w:tcPr>
            <w:tcW w:w="2913" w:type="dxa"/>
            <w:vMerge w:val="continue"/>
            <w:vAlign w:val="top"/>
          </w:tcPr>
          <w:p>
            <w:pPr>
              <w:pStyle w:val="0"/>
              <w:snapToGrid w:val="0"/>
              <w:spacing w:line="280" w:lineRule="exact"/>
              <w:rPr>
                <w:rFonts w:hint="default"/>
                <w:sz w:val="20"/>
              </w:rPr>
            </w:pPr>
          </w:p>
        </w:tc>
      </w:tr>
      <w:tr>
        <w:trPr/>
        <w:tc>
          <w:tcPr>
            <w:tcW w:w="697" w:type="dxa"/>
            <w:vMerge w:val="restart"/>
            <w:vAlign w:val="center"/>
          </w:tcPr>
          <w:p>
            <w:pPr>
              <w:pStyle w:val="0"/>
              <w:snapToGrid w:val="0"/>
              <w:spacing w:line="280" w:lineRule="exact"/>
              <w:jc w:val="center"/>
              <w:rPr>
                <w:rFonts w:hint="default"/>
                <w:sz w:val="20"/>
              </w:rPr>
            </w:pPr>
            <w:r>
              <w:rPr>
                <w:rFonts w:hint="eastAsia"/>
                <w:sz w:val="20"/>
              </w:rPr>
              <w:t>屋内</w:t>
            </w:r>
          </w:p>
        </w:tc>
        <w:tc>
          <w:tcPr>
            <w:tcW w:w="3126" w:type="dxa"/>
            <w:vAlign w:val="center"/>
          </w:tcPr>
          <w:p>
            <w:pPr>
              <w:pStyle w:val="0"/>
              <w:snapToGrid w:val="0"/>
              <w:spacing w:line="280" w:lineRule="exact"/>
              <w:rPr>
                <w:rFonts w:hint="default"/>
                <w:sz w:val="20"/>
              </w:rPr>
            </w:pPr>
            <w:r>
              <w:rPr>
                <w:rFonts w:hint="eastAsia"/>
                <w:sz w:val="20"/>
              </w:rPr>
              <w:t>・特定の地域からの来場を見込み、人数管理ができるもの</w:t>
            </w:r>
          </w:p>
        </w:tc>
        <w:tc>
          <w:tcPr>
            <w:tcW w:w="3118" w:type="dxa"/>
            <w:vAlign w:val="center"/>
          </w:tcPr>
          <w:p>
            <w:pPr>
              <w:pStyle w:val="0"/>
              <w:snapToGrid w:val="0"/>
              <w:spacing w:line="280" w:lineRule="exact"/>
              <w:rPr>
                <w:rFonts w:hint="default"/>
                <w:sz w:val="20"/>
              </w:rPr>
            </w:pPr>
            <w:r>
              <w:rPr>
                <w:rFonts w:hint="eastAsia"/>
                <w:sz w:val="20"/>
              </w:rPr>
              <w:t>（自治会等の）総会・会議</w:t>
            </w:r>
          </w:p>
          <w:p>
            <w:pPr>
              <w:pStyle w:val="0"/>
              <w:snapToGrid w:val="0"/>
              <w:spacing w:line="280" w:lineRule="exact"/>
              <w:rPr>
                <w:rFonts w:hint="default"/>
                <w:sz w:val="20"/>
              </w:rPr>
            </w:pPr>
            <w:r>
              <w:rPr>
                <w:rFonts w:hint="eastAsia"/>
                <w:sz w:val="20"/>
              </w:rPr>
              <w:t>屋内レク・親睦会・学習会・講座</w:t>
            </w:r>
          </w:p>
        </w:tc>
        <w:tc>
          <w:tcPr>
            <w:tcW w:w="2913" w:type="dxa"/>
            <w:vMerge w:val="continue"/>
            <w:vAlign w:val="top"/>
          </w:tcPr>
          <w:p>
            <w:pPr>
              <w:pStyle w:val="0"/>
              <w:snapToGrid w:val="0"/>
              <w:spacing w:line="280" w:lineRule="exact"/>
              <w:rPr>
                <w:rFonts w:hint="default"/>
                <w:sz w:val="20"/>
              </w:rPr>
            </w:pPr>
          </w:p>
        </w:tc>
      </w:tr>
      <w:tr>
        <w:trPr/>
        <w:tc>
          <w:tcPr>
            <w:tcW w:w="697" w:type="dxa"/>
            <w:vMerge w:val="continue"/>
            <w:vAlign w:val="center"/>
          </w:tcPr>
          <w:p>
            <w:pPr>
              <w:pStyle w:val="0"/>
              <w:snapToGrid w:val="0"/>
              <w:spacing w:line="280" w:lineRule="exact"/>
              <w:jc w:val="center"/>
              <w:rPr>
                <w:rFonts w:hint="default"/>
                <w:sz w:val="20"/>
              </w:rPr>
            </w:pPr>
          </w:p>
        </w:tc>
        <w:tc>
          <w:tcPr>
            <w:tcW w:w="3126" w:type="dxa"/>
            <w:vAlign w:val="center"/>
          </w:tcPr>
          <w:p>
            <w:pPr>
              <w:pStyle w:val="0"/>
              <w:snapToGrid w:val="0"/>
              <w:spacing w:line="280" w:lineRule="exact"/>
              <w:rPr>
                <w:rFonts w:hint="default"/>
                <w:sz w:val="20"/>
              </w:rPr>
            </w:pPr>
            <w:r>
              <w:rPr>
                <w:rFonts w:hint="eastAsia"/>
                <w:sz w:val="20"/>
              </w:rPr>
              <w:t>・近隣を含む地域からの来場を見込むが、一時的な立ち寄りを基本とし、人数管理ができるもの</w:t>
            </w:r>
          </w:p>
        </w:tc>
        <w:tc>
          <w:tcPr>
            <w:tcW w:w="3118" w:type="dxa"/>
            <w:vAlign w:val="center"/>
          </w:tcPr>
          <w:p>
            <w:pPr>
              <w:pStyle w:val="0"/>
              <w:snapToGrid w:val="0"/>
              <w:spacing w:line="280" w:lineRule="exact"/>
              <w:rPr>
                <w:rFonts w:hint="default"/>
                <w:sz w:val="20"/>
              </w:rPr>
            </w:pPr>
            <w:r>
              <w:rPr>
                <w:rFonts w:hint="eastAsia"/>
                <w:sz w:val="20"/>
              </w:rPr>
              <w:t>展示会・文化祭・販売会</w:t>
            </w:r>
          </w:p>
        </w:tc>
        <w:tc>
          <w:tcPr>
            <w:tcW w:w="2913" w:type="dxa"/>
            <w:vMerge w:val="continue"/>
            <w:vAlign w:val="top"/>
          </w:tcPr>
          <w:p>
            <w:pPr>
              <w:pStyle w:val="0"/>
              <w:snapToGrid w:val="0"/>
              <w:spacing w:line="280" w:lineRule="exact"/>
              <w:rPr>
                <w:rFonts w:hint="default"/>
                <w:sz w:val="20"/>
              </w:rPr>
            </w:pPr>
          </w:p>
        </w:tc>
      </w:tr>
    </w:tbl>
    <w:p>
      <w:pPr>
        <w:pStyle w:val="0"/>
        <w:ind w:left="200" w:hanging="200" w:hangingChars="100"/>
        <w:rPr>
          <w:rFonts w:hint="default"/>
          <w:u w:val="single" w:color="auto"/>
        </w:rPr>
      </w:pPr>
      <w:r>
        <w:rPr>
          <w:rFonts w:hint="eastAsia"/>
          <w:sz w:val="20"/>
          <w:u w:val="single" w:color="auto"/>
        </w:rPr>
        <w:t>＊上記に関わらず、全国的・広域的な移動を伴うものや、</w:t>
      </w:r>
      <w:r>
        <w:rPr>
          <w:rFonts w:hint="eastAsia"/>
          <w:sz w:val="20"/>
          <w:u w:val="single" w:color="auto"/>
        </w:rPr>
        <w:t>1,000</w:t>
      </w:r>
      <w:r>
        <w:rPr>
          <w:rFonts w:hint="eastAsia"/>
          <w:sz w:val="20"/>
          <w:u w:val="single" w:color="auto"/>
        </w:rPr>
        <w:t>人以上が参加するものは岩手県に事前の相談が必要です。また、職員の出席等、町の対応を必要とするものは事前に地域づくり推進課にご相談ください。</w:t>
      </w:r>
    </w:p>
    <w:p>
      <w:pPr>
        <w:pStyle w:val="0"/>
        <w:spacing w:line="288" w:lineRule="auto"/>
        <w:rPr>
          <w:rFonts w:hint="default"/>
          <w:sz w:val="24"/>
        </w:rPr>
      </w:pPr>
      <w:r>
        <w:rPr>
          <w:rFonts w:hint="eastAsia"/>
          <w:sz w:val="24"/>
        </w:rPr>
        <w:t>３．地域行事等を開催する際の留意事項（開催に必要な感染防止策）</w:t>
      </w:r>
    </w:p>
    <w:p>
      <w:pPr>
        <w:pStyle w:val="0"/>
        <w:spacing w:line="288" w:lineRule="auto"/>
        <w:ind w:left="220" w:leftChars="100" w:firstLine="240" w:firstLineChars="100"/>
        <w:rPr>
          <w:rFonts w:hint="default"/>
          <w:sz w:val="24"/>
        </w:rPr>
      </w:pPr>
      <w:r>
        <w:rPr>
          <w:rFonts w:hint="eastAsia"/>
          <w:sz w:val="24"/>
        </w:rPr>
        <w:t>町内で地域行事等を開催する際には、次のような感染症防止対策を講じていただき、安心して参加できる活動機会の確保に配慮くださいますようお願いいたします。</w:t>
      </w:r>
    </w:p>
    <w:p>
      <w:pPr>
        <w:pStyle w:val="0"/>
        <w:spacing w:line="288" w:lineRule="auto"/>
        <w:ind w:firstLine="240" w:firstLineChars="100"/>
        <w:rPr>
          <w:rFonts w:hint="default"/>
          <w:sz w:val="24"/>
          <w:bdr w:val="single" w:color="auto" w:sz="4" w:space="0"/>
        </w:rPr>
      </w:pPr>
    </w:p>
    <w:p>
      <w:pPr>
        <w:pStyle w:val="0"/>
        <w:spacing w:line="288" w:lineRule="auto"/>
        <w:ind w:firstLine="240" w:firstLineChars="100"/>
        <w:rPr>
          <w:rFonts w:hint="default"/>
          <w:sz w:val="24"/>
          <w:bdr w:val="single" w:color="auto" w:sz="4" w:space="0"/>
        </w:rPr>
      </w:pPr>
      <w:r>
        <w:rPr>
          <w:rFonts w:hint="eastAsia"/>
          <w:sz w:val="24"/>
          <w:bdr w:val="single" w:color="auto" w:sz="4" w:space="0"/>
        </w:rPr>
        <w:t>留意事項</w:t>
      </w:r>
    </w:p>
    <w:p>
      <w:pPr>
        <w:pStyle w:val="0"/>
        <w:spacing w:line="288" w:lineRule="auto"/>
        <w:ind w:firstLine="480" w:firstLineChars="200"/>
        <w:rPr>
          <w:rFonts w:hint="default"/>
          <w:sz w:val="24"/>
        </w:rPr>
      </w:pPr>
      <w:r>
        <w:rPr>
          <w:rFonts w:hint="eastAsia"/>
          <w:sz w:val="24"/>
        </w:rPr>
        <w:t>①あらかじめ、主催者側の感染症対策チェックを行いましょう</w:t>
      </w:r>
    </w:p>
    <w:p>
      <w:pPr>
        <w:pStyle w:val="0"/>
        <w:spacing w:line="288" w:lineRule="auto"/>
        <w:ind w:left="440" w:leftChars="200" w:firstLine="240" w:firstLineChars="100"/>
        <w:rPr>
          <w:rFonts w:hint="default"/>
          <w:sz w:val="24"/>
        </w:rPr>
      </w:pPr>
      <w:r>
        <w:rPr>
          <w:rFonts w:hint="eastAsia"/>
          <w:sz w:val="24"/>
        </w:rPr>
        <w:t>・主催者は、あらかじめ運営関係者全員の状況を確認しておきましょう。</w:t>
      </w:r>
    </w:p>
    <w:p>
      <w:pPr>
        <w:pStyle w:val="0"/>
        <w:spacing w:line="288" w:lineRule="auto"/>
        <w:ind w:left="440" w:leftChars="200" w:firstLine="480" w:firstLineChars="200"/>
        <w:rPr>
          <w:rFonts w:hint="default"/>
          <w:sz w:val="24"/>
        </w:rPr>
      </w:pPr>
      <w:r>
        <w:rPr>
          <w:rFonts w:hint="eastAsia"/>
          <w:sz w:val="24"/>
        </w:rPr>
        <w:t>＊体調は良好か。（発熱や咳、のどの痛み、味覚障害などの症状はないか）</w:t>
      </w:r>
    </w:p>
    <w:p>
      <w:pPr>
        <w:pStyle w:val="0"/>
        <w:spacing w:line="288" w:lineRule="auto"/>
        <w:ind w:left="440" w:leftChars="200" w:firstLine="480" w:firstLineChars="200"/>
        <w:rPr>
          <w:rFonts w:hint="default"/>
          <w:sz w:val="24"/>
        </w:rPr>
      </w:pPr>
      <w:r>
        <w:rPr>
          <w:rFonts w:hint="eastAsia"/>
          <w:sz w:val="24"/>
        </w:rPr>
        <w:t>＊感染者との</w:t>
      </w:r>
      <w:r>
        <w:rPr>
          <w:rFonts w:hint="eastAsia"/>
          <w:sz w:val="24"/>
        </w:rPr>
        <w:t>14</w:t>
      </w:r>
      <w:r>
        <w:rPr>
          <w:rFonts w:hint="eastAsia"/>
          <w:sz w:val="24"/>
        </w:rPr>
        <w:t>日以内の濃厚接触はないか。</w:t>
      </w:r>
    </w:p>
    <w:p>
      <w:pPr>
        <w:pStyle w:val="0"/>
        <w:spacing w:line="288" w:lineRule="auto"/>
        <w:ind w:left="440" w:leftChars="200" w:firstLine="480" w:firstLineChars="200"/>
        <w:rPr>
          <w:rFonts w:hint="default"/>
          <w:sz w:val="24"/>
        </w:rPr>
      </w:pPr>
      <w:r>
        <w:rPr>
          <w:rFonts w:hint="eastAsia"/>
          <w:sz w:val="24"/>
        </w:rPr>
        <w:t>＊感染が拡大している地域や国との</w:t>
      </w:r>
      <w:r>
        <w:rPr>
          <w:rFonts w:hint="eastAsia"/>
          <w:sz w:val="24"/>
        </w:rPr>
        <w:t>14</w:t>
      </w:r>
      <w:r>
        <w:rPr>
          <w:rFonts w:hint="eastAsia"/>
          <w:sz w:val="24"/>
        </w:rPr>
        <w:t>日以内の往来はないか。</w:t>
      </w:r>
    </w:p>
    <w:p>
      <w:pPr>
        <w:pStyle w:val="0"/>
        <w:spacing w:line="288" w:lineRule="auto"/>
        <w:ind w:left="900" w:leftChars="300" w:hanging="240" w:hangingChars="100"/>
        <w:rPr>
          <w:rFonts w:hint="default"/>
          <w:sz w:val="24"/>
        </w:rPr>
      </w:pPr>
      <w:r>
        <w:rPr>
          <w:rFonts w:hint="eastAsia"/>
          <w:sz w:val="24"/>
        </w:rPr>
        <w:t>・あらかじめ、関係者に体調不良や感染の疑いのある症状が確認された場合の対応策を検討し、適切な対応が取れるような体制を整備しておきましょう。</w:t>
      </w:r>
    </w:p>
    <w:p>
      <w:pPr>
        <w:pStyle w:val="0"/>
        <w:spacing w:line="288" w:lineRule="auto"/>
        <w:ind w:left="440" w:leftChars="200"/>
        <w:rPr>
          <w:rFonts w:hint="default"/>
          <w:sz w:val="24"/>
        </w:rPr>
      </w:pPr>
      <w:r>
        <w:rPr>
          <w:rFonts w:hint="eastAsia"/>
          <w:sz w:val="24"/>
        </w:rPr>
        <w:t>②できるだけ事前に参加者の状況を把握しましょう</w:t>
      </w:r>
    </w:p>
    <w:p>
      <w:pPr>
        <w:pStyle w:val="0"/>
        <w:spacing w:line="288" w:lineRule="auto"/>
        <w:ind w:left="900" w:leftChars="300" w:hanging="240" w:hangingChars="100"/>
        <w:rPr>
          <w:rFonts w:hint="default"/>
          <w:sz w:val="24"/>
        </w:rPr>
      </w:pPr>
      <w:r>
        <w:rPr>
          <w:rFonts w:hint="eastAsia"/>
          <w:sz w:val="24"/>
        </w:rPr>
        <w:t>・参加者の募集は、開催前に人数管理や参加者の状況が把握できるよう、できる限り事前申込制で行いましょう。</w:t>
      </w:r>
    </w:p>
    <w:p>
      <w:pPr>
        <w:pStyle w:val="0"/>
        <w:spacing w:line="288" w:lineRule="auto"/>
        <w:ind w:left="900" w:leftChars="300" w:hanging="240" w:hangingChars="100"/>
        <w:rPr>
          <w:rFonts w:hint="default"/>
          <w:sz w:val="24"/>
        </w:rPr>
      </w:pPr>
      <w:r>
        <w:rPr>
          <w:rFonts w:hint="eastAsia"/>
          <w:sz w:val="24"/>
        </w:rPr>
        <w:t>・事前申込制によらない場合でも、受付名簿を作成して連絡先を記載させるなど、参加者の状況が把握できるようにしましょう。</w:t>
      </w:r>
    </w:p>
    <w:p>
      <w:pPr>
        <w:pStyle w:val="0"/>
        <w:spacing w:line="288" w:lineRule="auto"/>
        <w:ind w:left="680" w:leftChars="200" w:hanging="240" w:hangingChars="100"/>
        <w:rPr>
          <w:rFonts w:hint="default"/>
          <w:sz w:val="24"/>
        </w:rPr>
      </w:pPr>
      <w:r>
        <w:rPr>
          <w:rFonts w:hint="eastAsia"/>
          <w:sz w:val="24"/>
        </w:rPr>
        <w:t>③参加者の感染症対策チェックを行い、感染疑いのある場合の入場を防止しましょう</w:t>
      </w:r>
    </w:p>
    <w:p>
      <w:pPr>
        <w:pStyle w:val="0"/>
        <w:spacing w:line="288" w:lineRule="auto"/>
        <w:ind w:left="440" w:leftChars="200" w:firstLine="240" w:firstLineChars="100"/>
        <w:rPr>
          <w:rFonts w:hint="default"/>
          <w:sz w:val="24"/>
        </w:rPr>
      </w:pPr>
      <w:r>
        <w:rPr>
          <w:rFonts w:hint="eastAsia"/>
          <w:sz w:val="24"/>
        </w:rPr>
        <w:t>・主催者は、参加者全員から感染症対策状況を確認しましょう。</w:t>
      </w:r>
    </w:p>
    <w:p>
      <w:pPr>
        <w:pStyle w:val="0"/>
        <w:spacing w:line="288" w:lineRule="auto"/>
        <w:ind w:left="440" w:leftChars="200" w:firstLine="480" w:firstLineChars="200"/>
        <w:rPr>
          <w:rFonts w:hint="default"/>
          <w:sz w:val="24"/>
        </w:rPr>
      </w:pPr>
      <w:r>
        <w:rPr>
          <w:rFonts w:hint="eastAsia"/>
          <w:sz w:val="24"/>
        </w:rPr>
        <w:t>＊当日の体調は良好か。（発熱や咳、のどの痛み、味覚障害などの症状はないか）</w:t>
      </w:r>
    </w:p>
    <w:p>
      <w:pPr>
        <w:pStyle w:val="0"/>
        <w:spacing w:line="288" w:lineRule="auto"/>
        <w:ind w:left="440" w:leftChars="200" w:firstLine="480" w:firstLineChars="200"/>
        <w:rPr>
          <w:rFonts w:hint="default"/>
          <w:sz w:val="24"/>
        </w:rPr>
      </w:pPr>
      <w:r>
        <w:rPr>
          <w:rFonts w:hint="eastAsia"/>
          <w:sz w:val="24"/>
        </w:rPr>
        <w:t>＊感染症陽性者との</w:t>
      </w:r>
      <w:r>
        <w:rPr>
          <w:rFonts w:hint="eastAsia"/>
          <w:sz w:val="24"/>
        </w:rPr>
        <w:t>14</w:t>
      </w:r>
      <w:r>
        <w:rPr>
          <w:rFonts w:hint="eastAsia"/>
          <w:sz w:val="24"/>
        </w:rPr>
        <w:t>日以内の濃厚接触はないか。</w:t>
      </w:r>
    </w:p>
    <w:p>
      <w:pPr>
        <w:pStyle w:val="0"/>
        <w:spacing w:line="288" w:lineRule="auto"/>
        <w:ind w:left="440" w:leftChars="200" w:firstLine="480" w:firstLineChars="200"/>
        <w:rPr>
          <w:rFonts w:hint="default"/>
          <w:sz w:val="24"/>
        </w:rPr>
      </w:pPr>
      <w:r>
        <w:rPr>
          <w:rFonts w:hint="eastAsia"/>
          <w:sz w:val="24"/>
        </w:rPr>
        <w:t>＊感染が拡大している地域や国との</w:t>
      </w:r>
      <w:r>
        <w:rPr>
          <w:rFonts w:hint="eastAsia"/>
          <w:sz w:val="24"/>
        </w:rPr>
        <w:t>14</w:t>
      </w:r>
      <w:r>
        <w:rPr>
          <w:rFonts w:hint="eastAsia"/>
          <w:sz w:val="24"/>
        </w:rPr>
        <w:t>日以内の往来はないか。</w:t>
      </w:r>
    </w:p>
    <w:p>
      <w:pPr>
        <w:pStyle w:val="0"/>
        <w:spacing w:line="288" w:lineRule="auto"/>
        <w:ind w:left="440" w:leftChars="200" w:firstLine="480" w:firstLineChars="200"/>
        <w:rPr>
          <w:rFonts w:hint="default"/>
          <w:sz w:val="24"/>
        </w:rPr>
      </w:pPr>
      <w:r>
        <w:rPr>
          <w:rFonts w:hint="eastAsia"/>
          <w:sz w:val="24"/>
        </w:rPr>
        <w:t>＊マスクを着用しているか。</w:t>
      </w:r>
    </w:p>
    <w:p>
      <w:pPr>
        <w:pStyle w:val="0"/>
        <w:spacing w:line="288" w:lineRule="auto"/>
        <w:ind w:left="900" w:leftChars="300" w:hanging="240" w:hangingChars="100"/>
        <w:rPr>
          <w:rFonts w:hint="default"/>
          <w:sz w:val="24"/>
        </w:rPr>
      </w:pPr>
      <w:r>
        <w:rPr>
          <w:rFonts w:hint="eastAsia"/>
          <w:sz w:val="24"/>
        </w:rPr>
        <w:t>・体調不良や感染の疑いのある症状を確認した際は帰宅してもらうなど、あらかじめ適切な対応が取れるような体制を整備しておきましょう。</w:t>
      </w:r>
    </w:p>
    <w:p>
      <w:pPr>
        <w:pStyle w:val="0"/>
        <w:spacing w:line="288" w:lineRule="auto"/>
        <w:ind w:left="440" w:leftChars="200"/>
        <w:rPr>
          <w:rFonts w:hint="default"/>
          <w:sz w:val="24"/>
        </w:rPr>
      </w:pPr>
      <w:r>
        <w:rPr>
          <w:rFonts w:hint="eastAsia"/>
          <w:sz w:val="24"/>
        </w:rPr>
        <w:t>④マスクの常時着用を徹底しましょう</w:t>
      </w:r>
    </w:p>
    <w:p>
      <w:pPr>
        <w:pStyle w:val="0"/>
        <w:spacing w:line="288" w:lineRule="auto"/>
        <w:ind w:left="900" w:leftChars="300" w:hanging="240" w:hangingChars="100"/>
        <w:rPr>
          <w:rFonts w:hint="default"/>
          <w:sz w:val="24"/>
        </w:rPr>
      </w:pPr>
      <w:r>
        <w:rPr>
          <w:rFonts w:hint="eastAsia"/>
          <w:sz w:val="24"/>
        </w:rPr>
        <w:t>・マスクを着用していない参加者がいた場合は、主催者でマスクの配布をしたり、着用するよう声掛けをするなどして、主催者・参加者とも全員がマスクを常時着用しましょう（熱中症予防対策として、屋外で十分な距離が確保できる場合、マスクを一時的に外すなどの対応は可能です）。</w:t>
      </w:r>
    </w:p>
    <w:p>
      <w:pPr>
        <w:pStyle w:val="0"/>
        <w:spacing w:line="288" w:lineRule="auto"/>
        <w:ind w:firstLine="480" w:firstLineChars="200"/>
        <w:rPr>
          <w:rFonts w:hint="default"/>
          <w:sz w:val="24"/>
        </w:rPr>
      </w:pPr>
      <w:r>
        <w:rPr>
          <w:rFonts w:hint="eastAsia"/>
          <w:sz w:val="24"/>
        </w:rPr>
        <w:t>⑤むやみに大声を出さないよう体制を整備しましょう</w:t>
      </w:r>
    </w:p>
    <w:p>
      <w:pPr>
        <w:pStyle w:val="0"/>
        <w:spacing w:line="288" w:lineRule="auto"/>
        <w:ind w:left="900" w:leftChars="300" w:hanging="240" w:hangingChars="100"/>
        <w:rPr>
          <w:rFonts w:hint="default"/>
          <w:sz w:val="24"/>
        </w:rPr>
      </w:pPr>
      <w:r>
        <w:rPr>
          <w:rFonts w:hint="eastAsia"/>
          <w:sz w:val="24"/>
        </w:rPr>
        <w:t>・大声を出す参加者がいた場合は個別に注意や対応ができるような人員を配置するなど、あらかじめ体制を整備しておきましょう。</w:t>
      </w:r>
    </w:p>
    <w:p>
      <w:pPr>
        <w:pStyle w:val="0"/>
        <w:spacing w:line="288" w:lineRule="auto"/>
        <w:ind w:firstLine="480" w:firstLineChars="200"/>
        <w:rPr>
          <w:rFonts w:hint="default"/>
          <w:sz w:val="24"/>
        </w:rPr>
      </w:pPr>
      <w:r>
        <w:rPr>
          <w:rFonts w:hint="eastAsia"/>
          <w:sz w:val="24"/>
        </w:rPr>
        <w:t>⑥手指や物品の消毒を徹底しましょう</w:t>
      </w:r>
    </w:p>
    <w:p>
      <w:pPr>
        <w:pStyle w:val="0"/>
        <w:spacing w:line="288" w:lineRule="auto"/>
        <w:ind w:firstLine="720" w:firstLineChars="300"/>
        <w:rPr>
          <w:rFonts w:hint="default"/>
          <w:sz w:val="24"/>
        </w:rPr>
      </w:pPr>
      <w:r>
        <w:rPr>
          <w:rFonts w:hint="eastAsia"/>
          <w:sz w:val="24"/>
        </w:rPr>
        <w:t>・こまめな手洗いを奨励しましょう。</w:t>
      </w:r>
    </w:p>
    <w:p>
      <w:pPr>
        <w:pStyle w:val="0"/>
        <w:spacing w:line="288" w:lineRule="auto"/>
        <w:ind w:firstLine="720" w:firstLineChars="300"/>
        <w:rPr>
          <w:rFonts w:hint="default"/>
          <w:sz w:val="24"/>
        </w:rPr>
      </w:pPr>
      <w:r>
        <w:rPr>
          <w:rFonts w:hint="eastAsia"/>
          <w:sz w:val="24"/>
        </w:rPr>
        <w:t>・会場入口に手指消毒のための消毒液を設置し、使用を促しましょう。</w:t>
      </w:r>
    </w:p>
    <w:p>
      <w:pPr>
        <w:pStyle w:val="0"/>
        <w:spacing w:line="288" w:lineRule="auto"/>
        <w:ind w:firstLine="720" w:firstLineChars="300"/>
        <w:rPr>
          <w:rFonts w:hint="default"/>
          <w:sz w:val="24"/>
        </w:rPr>
      </w:pPr>
      <w:r>
        <w:rPr>
          <w:rFonts w:hint="eastAsia"/>
          <w:sz w:val="24"/>
        </w:rPr>
        <w:t>・使用する物品は定期的に消毒しましょう。</w:t>
      </w:r>
    </w:p>
    <w:p>
      <w:pPr>
        <w:pStyle w:val="0"/>
        <w:spacing w:line="288" w:lineRule="auto"/>
        <w:ind w:firstLine="480" w:firstLineChars="200"/>
        <w:rPr>
          <w:rFonts w:hint="default"/>
          <w:sz w:val="24"/>
        </w:rPr>
      </w:pPr>
      <w:r>
        <w:rPr>
          <w:rFonts w:hint="eastAsia"/>
          <w:sz w:val="24"/>
        </w:rPr>
        <w:t>⑦「密接」、「密集」、「密閉」のいわゆる「三密」を回避しましょう</w:t>
      </w:r>
    </w:p>
    <w:p>
      <w:pPr>
        <w:pStyle w:val="0"/>
        <w:spacing w:line="288" w:lineRule="auto"/>
        <w:ind w:left="900" w:leftChars="300" w:hanging="240" w:hangingChars="100"/>
        <w:rPr>
          <w:rFonts w:hint="default"/>
          <w:sz w:val="24"/>
        </w:rPr>
      </w:pPr>
      <w:r>
        <w:rPr>
          <w:rFonts w:hint="eastAsia"/>
          <w:sz w:val="24"/>
        </w:rPr>
        <w:t>・「密集」　開催時を含め、入退場時や休憩時などで一定の場所に参加者等が集中しないよう、人員の配置や動線の確保、間隔を保つ目印の設置などを行いましょう。</w:t>
      </w:r>
    </w:p>
    <w:p>
      <w:pPr>
        <w:pStyle w:val="0"/>
        <w:spacing w:line="288" w:lineRule="auto"/>
        <w:ind w:left="660" w:leftChars="300"/>
        <w:rPr>
          <w:rFonts w:hint="default"/>
          <w:sz w:val="24"/>
        </w:rPr>
      </w:pPr>
      <w:r>
        <w:rPr>
          <w:rFonts w:hint="eastAsia"/>
          <w:sz w:val="24"/>
        </w:rPr>
        <w:t>・「密接」　参加者の身体的距離が確保できるような席の配置をしましょう。</w:t>
      </w:r>
    </w:p>
    <w:p>
      <w:pPr>
        <w:pStyle w:val="0"/>
        <w:spacing w:line="288" w:lineRule="auto"/>
        <w:ind w:left="900" w:leftChars="300" w:hanging="240" w:hangingChars="100"/>
        <w:rPr>
          <w:rFonts w:hint="default"/>
          <w:sz w:val="24"/>
        </w:rPr>
      </w:pPr>
      <w:r>
        <w:rPr>
          <w:rFonts w:hint="eastAsia"/>
          <w:sz w:val="24"/>
        </w:rPr>
        <w:t>・「密閉」　屋内の場合は、ドアの開放や一定時間ごとの換気を行い、会場が密閉空間とならないような工夫をしましょう。</w:t>
      </w:r>
    </w:p>
    <w:p>
      <w:pPr>
        <w:pStyle w:val="0"/>
        <w:spacing w:line="288" w:lineRule="auto"/>
        <w:ind w:left="440" w:leftChars="200"/>
        <w:rPr>
          <w:rFonts w:hint="default"/>
          <w:sz w:val="24"/>
        </w:rPr>
      </w:pPr>
      <w:r>
        <w:rPr>
          <w:rFonts w:hint="eastAsia"/>
          <w:sz w:val="24"/>
        </w:rPr>
        <w:t>⑧飲食を伴う内容には特に注意を払いましょう</w:t>
      </w:r>
    </w:p>
    <w:p>
      <w:pPr>
        <w:pStyle w:val="0"/>
        <w:spacing w:line="288" w:lineRule="auto"/>
        <w:ind w:left="900" w:leftChars="300" w:hanging="240" w:hangingChars="100"/>
        <w:rPr>
          <w:rFonts w:hint="default"/>
          <w:sz w:val="24"/>
        </w:rPr>
      </w:pPr>
      <w:r>
        <w:rPr>
          <w:rFonts w:hint="eastAsia"/>
          <w:sz w:val="24"/>
        </w:rPr>
        <w:t>・なるべく会場内で飲食を伴わない形での開催とし、食事は持ち帰り等を推奨しましょう。</w:t>
      </w:r>
    </w:p>
    <w:p>
      <w:pPr>
        <w:pStyle w:val="0"/>
        <w:spacing w:line="288" w:lineRule="auto"/>
        <w:ind w:left="900" w:leftChars="300" w:hanging="240" w:hangingChars="100"/>
        <w:rPr>
          <w:rFonts w:hint="default"/>
          <w:sz w:val="24"/>
        </w:rPr>
      </w:pPr>
      <w:r>
        <w:rPr>
          <w:rFonts w:hint="eastAsia"/>
          <w:sz w:val="24"/>
        </w:rPr>
        <w:t>・やむを得ず会場内で飲食を伴う際は、場所を区画の上、飛沫防止のパーテーションを設置するなどの対策を行いましょう。また、マスクなしの会話を極力減らすため、黙食を奨励しましょう。</w:t>
      </w:r>
    </w:p>
    <w:p>
      <w:pPr>
        <w:pStyle w:val="0"/>
        <w:spacing w:line="288" w:lineRule="auto"/>
        <w:ind w:left="900" w:leftChars="300" w:hanging="240" w:hangingChars="100"/>
        <w:rPr>
          <w:rFonts w:hint="default"/>
          <w:sz w:val="24"/>
        </w:rPr>
      </w:pPr>
      <w:r>
        <w:rPr>
          <w:rFonts w:hint="eastAsia"/>
          <w:sz w:val="24"/>
        </w:rPr>
        <w:t>・特に、大声や注意力の低下により感染リスクが非常に高まる飲酒については、自粛を原則としましょう。</w:t>
      </w:r>
    </w:p>
    <w:p>
      <w:pPr>
        <w:pStyle w:val="0"/>
        <w:spacing w:line="288" w:lineRule="auto"/>
        <w:rPr>
          <w:rFonts w:hint="default"/>
          <w:sz w:val="24"/>
        </w:rPr>
      </w:pPr>
    </w:p>
    <w:p>
      <w:pPr>
        <w:pStyle w:val="0"/>
        <w:spacing w:line="288" w:lineRule="auto"/>
        <w:rPr>
          <w:rFonts w:hint="default"/>
          <w:sz w:val="24"/>
        </w:rPr>
      </w:pPr>
      <w:r>
        <w:rPr>
          <w:rFonts w:hint="eastAsia"/>
          <w:sz w:val="24"/>
        </w:rPr>
        <w:t>４．開催に係るチェックリスト</w:t>
      </w:r>
    </w:p>
    <w:p>
      <w:pPr>
        <w:pStyle w:val="0"/>
        <w:spacing w:line="288" w:lineRule="auto"/>
        <w:ind w:left="220" w:leftChars="100" w:firstLine="240" w:firstLineChars="100"/>
        <w:rPr>
          <w:rFonts w:hint="default"/>
          <w:sz w:val="24"/>
        </w:rPr>
      </w:pPr>
      <w:r>
        <w:rPr>
          <w:rFonts w:hint="eastAsia"/>
          <w:sz w:val="24"/>
        </w:rPr>
        <w:t>地域行事等の開催にあたっては、上記の基本的な考え方や留意事項を踏まえ、各段階でのチェックリスト（別紙）について、事前に主催者でチェック・確認するとともに、段階ごとに意識して取り組み、感染防止対策に不足が生じないようにしましょう。</w:t>
      </w:r>
    </w:p>
    <w:p>
      <w:pPr>
        <w:pStyle w:val="0"/>
        <w:spacing w:line="288" w:lineRule="auto"/>
        <w:ind w:left="220" w:leftChars="100" w:firstLine="240" w:firstLineChars="100"/>
        <w:rPr>
          <w:rFonts w:hint="default"/>
          <w:sz w:val="24"/>
          <w:u w:val="single" w:color="auto"/>
        </w:rPr>
      </w:pPr>
      <w:r>
        <w:rPr>
          <w:rFonts w:hint="eastAsia"/>
          <w:sz w:val="24"/>
          <w:u w:val="single" w:color="auto"/>
        </w:rPr>
        <w:t>特に、町の対応を必要とするものについては、あらかじめ地域づくり推進課と情報共有を図った上で取り進めていただきますようお願いいたします。</w:t>
      </w:r>
    </w:p>
    <w:p>
      <w:pPr>
        <w:pStyle w:val="0"/>
        <w:spacing w:line="288" w:lineRule="auto"/>
        <w:rPr>
          <w:rFonts w:hint="default"/>
          <w:sz w:val="24"/>
        </w:rPr>
      </w:pPr>
    </w:p>
    <w:p>
      <w:pPr>
        <w:pStyle w:val="0"/>
        <w:spacing w:line="288" w:lineRule="auto"/>
        <w:rPr>
          <w:rFonts w:hint="default"/>
          <w:sz w:val="24"/>
        </w:rPr>
      </w:pPr>
      <w:r>
        <w:rPr>
          <w:rFonts w:hint="eastAsia"/>
          <w:sz w:val="24"/>
        </w:rPr>
        <w:t>５．その他</w:t>
      </w:r>
    </w:p>
    <w:p>
      <w:pPr>
        <w:pStyle w:val="0"/>
        <w:spacing w:line="288" w:lineRule="auto"/>
        <w:ind w:left="220" w:leftChars="100" w:firstLine="240" w:firstLineChars="100"/>
        <w:rPr>
          <w:rFonts w:hint="default"/>
          <w:sz w:val="24"/>
        </w:rPr>
      </w:pPr>
      <w:r>
        <w:rPr>
          <w:rFonts w:hint="eastAsia"/>
          <w:sz w:val="24"/>
        </w:rPr>
        <w:t>本ガイドラインの内容は、令和３年７月</w:t>
      </w:r>
      <w:r>
        <w:rPr>
          <w:rFonts w:hint="eastAsia"/>
          <w:sz w:val="24"/>
        </w:rPr>
        <w:t>15</w:t>
      </w:r>
      <w:r>
        <w:rPr>
          <w:rFonts w:hint="eastAsia"/>
          <w:sz w:val="24"/>
        </w:rPr>
        <w:t>日時点の国内、県及び町内の新型コロナウイルス感染症の感染状況に基づき、また政府からの「イベントの開催制限のあり方について」等の資料を参考として作成しました。このため、今後の感染状況や国・県及び町内の動向に応じて、基準や留意事項の変更・改訂を行う場合があります。</w:t>
      </w:r>
    </w:p>
    <w:p>
      <w:pPr>
        <w:pStyle w:val="0"/>
        <w:spacing w:line="288" w:lineRule="auto"/>
        <w:ind w:left="220" w:leftChars="100" w:firstLine="240" w:firstLineChars="100"/>
        <w:rPr>
          <w:rFonts w:hint="default"/>
          <w:sz w:val="24"/>
        </w:rPr>
      </w:pPr>
      <w:r>
        <w:rPr>
          <w:rFonts w:hint="eastAsia"/>
          <w:sz w:val="24"/>
        </w:rPr>
        <w:t>また</w:t>
      </w:r>
      <w:r>
        <w:rPr>
          <w:rFonts w:hint="default"/>
          <w:sz w:val="24"/>
        </w:rPr>
        <w:t>、</w:t>
      </w:r>
      <w:r>
        <w:rPr>
          <w:rFonts w:hint="eastAsia"/>
          <w:sz w:val="24"/>
        </w:rPr>
        <w:t>本ガイドラインとは別に、業種別に感染拡大予防ガイドラインが設けられている場合がありますので、併せて感染防止対策の参考としていただきますようお願いいたします。</w:t>
      </w:r>
    </w:p>
    <w:p>
      <w:pPr>
        <w:pStyle w:val="0"/>
        <w:spacing w:line="288" w:lineRule="auto"/>
        <w:rPr>
          <w:rFonts w:hint="default"/>
          <w:sz w:val="24"/>
        </w:rPr>
      </w:pPr>
    </w:p>
    <w:p>
      <w:pPr>
        <w:pStyle w:val="0"/>
        <w:spacing w:line="288" w:lineRule="auto"/>
        <w:rPr>
          <w:rFonts w:hint="default"/>
          <w:sz w:val="24"/>
        </w:rPr>
      </w:pPr>
      <w:r>
        <w:rPr>
          <w:rFonts w:hint="eastAsia"/>
          <w:sz w:val="24"/>
        </w:rPr>
        <w:t>６．問い合わせ</w:t>
      </w:r>
    </w:p>
    <w:p>
      <w:pPr>
        <w:pStyle w:val="0"/>
        <w:spacing w:line="288" w:lineRule="auto"/>
        <w:ind w:firstLine="240" w:firstLineChars="100"/>
        <w:rPr>
          <w:rFonts w:hint="default"/>
          <w:sz w:val="24"/>
        </w:rPr>
      </w:pPr>
      <w:r>
        <w:rPr>
          <w:rFonts w:hint="eastAsia"/>
          <w:sz w:val="24"/>
        </w:rPr>
        <w:t>雫石町役場　地域づくり推進課（</w:t>
      </w:r>
      <w:r>
        <w:rPr>
          <w:rFonts w:hint="eastAsia"/>
          <w:sz w:val="24"/>
        </w:rPr>
        <w:t>TEL</w:t>
      </w:r>
      <w:r>
        <w:rPr>
          <w:rFonts w:hint="eastAsia"/>
          <w:sz w:val="24"/>
        </w:rPr>
        <w:t>：</w:t>
      </w:r>
      <w:r>
        <w:rPr>
          <w:rFonts w:hint="eastAsia"/>
          <w:sz w:val="24"/>
        </w:rPr>
        <w:t>601-5419</w:t>
      </w:r>
      <w:r>
        <w:rPr>
          <w:rFonts w:hint="eastAsia"/>
          <w:sz w:val="24"/>
        </w:rPr>
        <w:t>）</w:t>
      </w:r>
    </w:p>
    <w:p>
      <w:pPr>
        <w:pStyle w:val="0"/>
        <w:spacing w:line="300" w:lineRule="auto"/>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別紙）地域行事等開催に係るチェックシート</w:t>
      </w:r>
    </w:p>
    <w:p>
      <w:pPr>
        <w:pStyle w:val="0"/>
        <w:spacing w:line="300" w:lineRule="auto"/>
        <w:rPr>
          <w:rFonts w:hint="default" w:ascii="HG丸ｺﾞｼｯｸM-PRO" w:hAnsi="HG丸ｺﾞｼｯｸM-PRO" w:eastAsia="HG丸ｺﾞｼｯｸM-PRO"/>
          <w:sz w:val="28"/>
          <w:bdr w:val="single" w:color="auto" w:sz="4" w:space="0"/>
        </w:rPr>
      </w:pPr>
      <w:r>
        <w:rPr>
          <w:rFonts w:hint="eastAsia" w:ascii="HG丸ｺﾞｼｯｸM-PRO" w:hAnsi="HG丸ｺﾞｼｯｸM-PRO" w:eastAsia="HG丸ｺﾞｼｯｸM-PRO"/>
          <w:sz w:val="28"/>
          <w:bdr w:val="single" w:color="auto" w:sz="4" w:space="0"/>
        </w:rPr>
        <w:t>１．屋外編</w:t>
      </w: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●プログラムの内容</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各プログラムで、参加者間の距離が一定保てますか（３密を避ける等）。</w:t>
      </w:r>
    </w:p>
    <w:p>
      <w:pPr>
        <w:pStyle w:val="0"/>
        <w:spacing w:line="300" w:lineRule="auto"/>
        <w:ind w:left="680" w:leftChars="2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＊密になるようであれば、実施の見直しや、飛沫防止パネル設置などの対策を講じましょう。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参加者を把握するため、出来る限り来場者を限定しましょう。</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□開催案内等で事前に</w:t>
      </w:r>
      <w:r>
        <w:rPr>
          <w:rFonts w:hint="default" w:ascii="HG丸ｺﾞｼｯｸM-PRO" w:hAnsi="HG丸ｺﾞｼｯｸM-PRO" w:eastAsia="HG丸ｺﾞｼｯｸM-PRO"/>
          <w:sz w:val="24"/>
        </w:rPr>
        <w:t>参加者へ</w:t>
      </w:r>
      <w:r>
        <w:rPr>
          <w:rFonts w:hint="eastAsia" w:ascii="HG丸ｺﾞｼｯｸM-PRO" w:hAnsi="HG丸ｺﾞｼｯｸM-PRO" w:eastAsia="HG丸ｺﾞｼｯｸM-PRO"/>
          <w:sz w:val="24"/>
        </w:rPr>
        <w:t>の</w:t>
      </w:r>
      <w:r>
        <w:rPr>
          <w:rFonts w:hint="default" w:ascii="HG丸ｺﾞｼｯｸM-PRO" w:hAnsi="HG丸ｺﾞｼｯｸM-PRO" w:eastAsia="HG丸ｺﾞｼｯｸM-PRO"/>
          <w:sz w:val="24"/>
        </w:rPr>
        <w:t>呼びかけ（マスク着用、検温、体調がよくない場合の参加見合わせ等）</w:t>
      </w:r>
      <w:r>
        <w:rPr>
          <w:rFonts w:hint="eastAsia" w:ascii="HG丸ｺﾞｼｯｸM-PRO" w:hAnsi="HG丸ｺﾞｼｯｸM-PRO" w:eastAsia="HG丸ｺﾞｼｯｸM-PRO"/>
          <w:sz w:val="24"/>
        </w:rPr>
        <w:t>をしましょう</w:t>
      </w:r>
      <w:r>
        <w:rPr>
          <w:rFonts w:hint="default" w:ascii="HG丸ｺﾞｼｯｸM-PRO" w:hAnsi="HG丸ｺﾞｼｯｸM-PRO" w:eastAsia="HG丸ｺﾞｼｯｸM-PRO"/>
          <w:sz w:val="24"/>
        </w:rPr>
        <w:t>。</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物販等を行う場合は、整列枠を設け</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距離をおいて並べるよう目印等を設置し、</w:t>
      </w:r>
      <w:r>
        <w:rPr>
          <w:rFonts w:hint="eastAsia" w:ascii="HG丸ｺﾞｼｯｸM-PRO" w:hAnsi="HG丸ｺﾞｼｯｸM-PRO" w:eastAsia="HG丸ｺﾞｼｯｸM-PRO"/>
          <w:sz w:val="24"/>
        </w:rPr>
        <w:t>整理人を配置しましょう。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物販に際しては、可能な限りお金（釣銭）の受け渡しがいらないようにしましょう。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事前のチケット販売などにより、参加者数の把握に努めましょう。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来場者の見込み人数に見合った（２ｍ間隔を保つ）会場を確保しましょう。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必要に応じて、入場整理券等を作成しましょう。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各担当は、掛け持ちをせず１つの役に徹しましょう（多人数への接触を避ける）。</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企画内容に応じて、開催時間を制限し、可能な限り短縮しましょう。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飲食</w:t>
      </w:r>
      <w:r>
        <w:rPr>
          <w:rFonts w:hint="eastAsia" w:ascii="HG丸ｺﾞｼｯｸM-PRO" w:hAnsi="HG丸ｺﾞｼｯｸM-PRO" w:eastAsia="HG丸ｺﾞｼｯｸM-PRO"/>
          <w:sz w:val="24"/>
        </w:rPr>
        <w:t>を伴う場合、大皿での提供は行わず、個別提供または持ち帰りを検討しましょう</w:t>
      </w:r>
      <w:r>
        <w:rPr>
          <w:rFonts w:hint="default" w:ascii="HG丸ｺﾞｼｯｸM-PRO" w:hAnsi="HG丸ｺﾞｼｯｸM-PRO" w:eastAsia="HG丸ｺﾞｼｯｸM-PRO"/>
          <w:sz w:val="24"/>
        </w:rPr>
        <w:t>。</w:t>
      </w:r>
    </w:p>
    <w:p>
      <w:pPr>
        <w:pStyle w:val="0"/>
        <w:spacing w:line="300" w:lineRule="auto"/>
        <w:ind w:left="680" w:leftChars="2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飲食する場合、</w:t>
      </w:r>
      <w:r>
        <w:rPr>
          <w:rFonts w:hint="eastAsia" w:ascii="HG丸ｺﾞｼｯｸM-PRO" w:hAnsi="HG丸ｺﾞｼｯｸM-PRO" w:eastAsia="HG丸ｺﾞｼｯｸM-PRO"/>
          <w:sz w:val="24"/>
        </w:rPr>
        <w:t>飲食場所の設定や、</w:t>
      </w:r>
      <w:r>
        <w:rPr>
          <w:rFonts w:hint="default" w:ascii="HG丸ｺﾞｼｯｸM-PRO" w:hAnsi="HG丸ｺﾞｼｯｸM-PRO" w:eastAsia="HG丸ｺﾞｼｯｸM-PRO"/>
          <w:sz w:val="24"/>
        </w:rPr>
        <w:t>飛沫防止パーテーション等の設置</w:t>
      </w:r>
      <w:r>
        <w:rPr>
          <w:rFonts w:hint="eastAsia" w:ascii="HG丸ｺﾞｼｯｸM-PRO" w:hAnsi="HG丸ｺﾞｼｯｸM-PRO" w:eastAsia="HG丸ｺﾞｼｯｸM-PRO"/>
          <w:sz w:val="24"/>
        </w:rPr>
        <w:t>をして対策しましょう。</w:t>
      </w:r>
    </w:p>
    <w:p>
      <w:pPr>
        <w:pStyle w:val="0"/>
        <w:spacing w:line="300" w:lineRule="auto"/>
        <w:ind w:left="680" w:leftChars="200" w:hanging="240" w:hanging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●会場の準備</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各配置を確認し、参加者間で一定距離（可能な限り２ｍの間隔）が保てる配置か確認</w:t>
      </w:r>
      <w:r>
        <w:rPr>
          <w:rFonts w:hint="eastAsia" w:ascii="HG丸ｺﾞｼｯｸM-PRO" w:hAnsi="HG丸ｺﾞｼｯｸM-PRO" w:eastAsia="HG丸ｺﾞｼｯｸM-PRO"/>
          <w:sz w:val="24"/>
        </w:rPr>
        <w:t>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参加者の接触を避けるため、できるだけ会場への入口と出口を分けましょう。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＊可能な限り、参加者把握のため、入口と出口をそれぞれ１か所にしましょう。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マスクや手洗い石鹸、状況に応じて、手袋や消毒液などを準備、設置しましょう。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可能であれば体温計（非接触型）を準備しましょう。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開始前に清掃と消毒をしましょう。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受付（参加者）名簿を準備し、参加者</w:t>
      </w:r>
      <w:r>
        <w:rPr>
          <w:rFonts w:hint="eastAsia" w:ascii="HG丸ｺﾞｼｯｸM-PRO" w:hAnsi="HG丸ｺﾞｼｯｸM-PRO" w:eastAsia="HG丸ｺﾞｼｯｸM-PRO"/>
          <w:sz w:val="24"/>
        </w:rPr>
        <w:t>の</w:t>
      </w:r>
      <w:r>
        <w:rPr>
          <w:rFonts w:hint="default" w:ascii="HG丸ｺﾞｼｯｸM-PRO" w:hAnsi="HG丸ｺﾞｼｯｸM-PRO" w:eastAsia="HG丸ｺﾞｼｯｸM-PRO"/>
          <w:sz w:val="24"/>
        </w:rPr>
        <w:t>把握に努めましょう。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●受付</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参加者が一度に入場しないよう、入場整理をしましょう。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受付（参加者）名簿を作成し、参加者の体調を確認しましょう。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＊体調の優れない方は参加を断り、帰宅していただきましょう。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マスクを持参していない場合は、</w:t>
      </w:r>
      <w:r>
        <w:rPr>
          <w:rFonts w:hint="eastAsia" w:ascii="HG丸ｺﾞｼｯｸM-PRO" w:hAnsi="HG丸ｺﾞｼｯｸM-PRO" w:eastAsia="HG丸ｺﾞｼｯｸM-PRO"/>
          <w:sz w:val="24"/>
        </w:rPr>
        <w:t>帰宅いただくか、</w:t>
      </w:r>
      <w:r>
        <w:rPr>
          <w:rFonts w:hint="default" w:ascii="HG丸ｺﾞｼｯｸM-PRO" w:hAnsi="HG丸ｺﾞｼｯｸM-PRO" w:eastAsia="HG丸ｺﾞｼｯｸM-PRO"/>
          <w:sz w:val="24"/>
        </w:rPr>
        <w:t>マスクを支給または販売しましょう。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参加人数が多い場合、入場制限などの対応をしましょう。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●プログラム中</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開催中に、体調の優れない方が</w:t>
      </w:r>
      <w:r>
        <w:rPr>
          <w:rFonts w:hint="eastAsia" w:ascii="HG丸ｺﾞｼｯｸM-PRO" w:hAnsi="HG丸ｺﾞｼｯｸM-PRO" w:eastAsia="HG丸ｺﾞｼｯｸM-PRO"/>
          <w:sz w:val="24"/>
        </w:rPr>
        <w:t>いない</w:t>
      </w:r>
      <w:r>
        <w:rPr>
          <w:rFonts w:hint="default" w:ascii="HG丸ｺﾞｼｯｸM-PRO" w:hAnsi="HG丸ｺﾞｼｯｸM-PRO" w:eastAsia="HG丸ｺﾞｼｯｸM-PRO"/>
          <w:sz w:val="24"/>
        </w:rPr>
        <w:t>か、周りの状況を確認しましょう。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＊体調の優れない方は、途中でも帰宅していただきましょう。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熱中症対策として適時休憩を入れましょう（水分補給や救護コーナーの設置等）。</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運動・スポーツ時のマスク着用は、周りの状況により参加者の判断に任せます。</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参加者間で一定の距離が保てているか、確認しましょう。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大声</w:t>
      </w:r>
      <w:r>
        <w:rPr>
          <w:rFonts w:hint="eastAsia" w:ascii="HG丸ｺﾞｼｯｸM-PRO" w:hAnsi="HG丸ｺﾞｼｯｸM-PRO" w:eastAsia="HG丸ｺﾞｼｯｸM-PRO"/>
          <w:sz w:val="24"/>
        </w:rPr>
        <w:t>を出す参加者には注意・対応できる体制を取りましょう。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飲食用に感染防止策を行ったエリア以外での飲食制限を確認しましょう。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トイレ等、共有部分を定期的に消毒しましょう。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●プログラム終了後</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原則として、参加者でごみは持ち帰っていただきましょう。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□一斉に参加者が帰らないよう、時間をずらして退出させましょう。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会場の清掃を行い、消毒をしましょう。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ごみを回収する人は、マスクや手袋を着用しましょう。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8"/>
          <w:bdr w:val="single" w:color="auto" w:sz="4" w:space="0"/>
        </w:rPr>
      </w:pPr>
      <w:r>
        <w:rPr>
          <w:rFonts w:hint="eastAsia" w:ascii="HG丸ｺﾞｼｯｸM-PRO" w:hAnsi="HG丸ｺﾞｼｯｸM-PRO" w:eastAsia="HG丸ｺﾞｼｯｸM-PRO"/>
          <w:sz w:val="28"/>
          <w:bdr w:val="single" w:color="auto" w:sz="4" w:space="0"/>
        </w:rPr>
        <w:t>２．屋内編</w:t>
      </w: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●プログラムの内容</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参加者間で一定距離が保てる内容ですか（３密を避ける等）。</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会場や部屋の大きさは十分ですか（参加者数に応じて検討）。</w:t>
      </w:r>
    </w:p>
    <w:p>
      <w:pPr>
        <w:pStyle w:val="0"/>
        <w:spacing w:line="300" w:lineRule="auto"/>
        <w:ind w:left="680" w:leftChars="2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＊できるだけ事前予約制により参加者数の把握をし、多数の見込みの際は数回に分けて開催するなどの検討をしましょう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企画内容に応じて、開催時間を制限し、可能な限り時間短縮しましょう。</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□開催案内等で事前に</w:t>
      </w:r>
      <w:r>
        <w:rPr>
          <w:rFonts w:hint="default" w:ascii="HG丸ｺﾞｼｯｸM-PRO" w:hAnsi="HG丸ｺﾞｼｯｸM-PRO" w:eastAsia="HG丸ｺﾞｼｯｸM-PRO"/>
          <w:sz w:val="24"/>
        </w:rPr>
        <w:t>参加者へ</w:t>
      </w:r>
      <w:r>
        <w:rPr>
          <w:rFonts w:hint="eastAsia" w:ascii="HG丸ｺﾞｼｯｸM-PRO" w:hAnsi="HG丸ｺﾞｼｯｸM-PRO" w:eastAsia="HG丸ｺﾞｼｯｸM-PRO"/>
          <w:sz w:val="24"/>
        </w:rPr>
        <w:t>の</w:t>
      </w:r>
      <w:r>
        <w:rPr>
          <w:rFonts w:hint="default" w:ascii="HG丸ｺﾞｼｯｸM-PRO" w:hAnsi="HG丸ｺﾞｼｯｸM-PRO" w:eastAsia="HG丸ｺﾞｼｯｸM-PRO"/>
          <w:sz w:val="24"/>
        </w:rPr>
        <w:t>呼びかけ（マスク着用、検温、体調がよくない場合の参加見合わせ等）</w:t>
      </w:r>
      <w:r>
        <w:rPr>
          <w:rFonts w:hint="eastAsia" w:ascii="HG丸ｺﾞｼｯｸM-PRO" w:hAnsi="HG丸ｺﾞｼｯｸM-PRO" w:eastAsia="HG丸ｺﾞｼｯｸM-PRO"/>
          <w:sz w:val="24"/>
        </w:rPr>
        <w:t>をしましょう</w:t>
      </w:r>
      <w:r>
        <w:rPr>
          <w:rFonts w:hint="default" w:ascii="HG丸ｺﾞｼｯｸM-PRO" w:hAnsi="HG丸ｺﾞｼｯｸM-PRO" w:eastAsia="HG丸ｺﾞｼｯｸM-PRO"/>
          <w:sz w:val="24"/>
        </w:rPr>
        <w:t>。</w:t>
      </w:r>
    </w:p>
    <w:p>
      <w:pPr>
        <w:pStyle w:val="0"/>
        <w:spacing w:line="300" w:lineRule="auto"/>
        <w:ind w:left="460" w:leftChars="100" w:hanging="240" w:hanging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●会場の準備</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マスクや</w:t>
      </w:r>
      <w:r>
        <w:rPr>
          <w:rFonts w:hint="eastAsia" w:ascii="HG丸ｺﾞｼｯｸM-PRO" w:hAnsi="HG丸ｺﾞｼｯｸM-PRO" w:eastAsia="HG丸ｺﾞｼｯｸM-PRO"/>
          <w:sz w:val="24"/>
        </w:rPr>
        <w:t>手指消毒液、</w:t>
      </w:r>
      <w:r>
        <w:rPr>
          <w:rFonts w:hint="default" w:ascii="HG丸ｺﾞｼｯｸM-PRO" w:hAnsi="HG丸ｺﾞｼｯｸM-PRO" w:eastAsia="HG丸ｺﾞｼｯｸM-PRO"/>
          <w:sz w:val="24"/>
        </w:rPr>
        <w:t>手洗い石鹸、状況に応じて</w:t>
      </w:r>
      <w:r>
        <w:rPr>
          <w:rFonts w:hint="eastAsia" w:ascii="HG丸ｺﾞｼｯｸM-PRO" w:hAnsi="HG丸ｺﾞｼｯｸM-PRO" w:eastAsia="HG丸ｺﾞｼｯｸM-PRO"/>
          <w:sz w:val="24"/>
        </w:rPr>
        <w:t>物品</w:t>
      </w:r>
      <w:r>
        <w:rPr>
          <w:rFonts w:hint="default" w:ascii="HG丸ｺﾞｼｯｸM-PRO" w:hAnsi="HG丸ｺﾞｼｯｸM-PRO" w:eastAsia="HG丸ｺﾞｼｯｸM-PRO"/>
          <w:sz w:val="24"/>
        </w:rPr>
        <w:t>消毒</w:t>
      </w:r>
      <w:r>
        <w:rPr>
          <w:rFonts w:hint="eastAsia" w:ascii="HG丸ｺﾞｼｯｸM-PRO" w:hAnsi="HG丸ｺﾞｼｯｸM-PRO" w:eastAsia="HG丸ｺﾞｼｯｸM-PRO"/>
          <w:sz w:val="24"/>
        </w:rPr>
        <w:t>用の手袋や消毒</w:t>
      </w:r>
      <w:r>
        <w:rPr>
          <w:rFonts w:hint="default" w:ascii="HG丸ｺﾞｼｯｸM-PRO" w:hAnsi="HG丸ｺﾞｼｯｸM-PRO" w:eastAsia="HG丸ｺﾞｼｯｸM-PRO"/>
          <w:sz w:val="24"/>
        </w:rPr>
        <w:t>液などを準備しましょう。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□可能であれば</w:t>
      </w:r>
      <w:r>
        <w:rPr>
          <w:rFonts w:hint="default" w:ascii="HG丸ｺﾞｼｯｸM-PRO" w:hAnsi="HG丸ｺﾞｼｯｸM-PRO" w:eastAsia="HG丸ｺﾞｼｯｸM-PRO"/>
          <w:sz w:val="24"/>
        </w:rPr>
        <w:t>体温計（非接触型）を準備しましょう。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受付（参加者）名簿を準備しましょう。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使用開始前に清掃と消毒、換気をしましょう。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椅子の配置は</w:t>
      </w:r>
      <w:r>
        <w:rPr>
          <w:rFonts w:hint="eastAsia" w:ascii="HG丸ｺﾞｼｯｸM-PRO" w:hAnsi="HG丸ｺﾞｼｯｸM-PRO" w:eastAsia="HG丸ｺﾞｼｯｸM-PRO"/>
          <w:sz w:val="24"/>
        </w:rPr>
        <w:t>接触のないよう、間隔をあけましょう</w:t>
      </w:r>
      <w:r>
        <w:rPr>
          <w:rFonts w:hint="default" w:ascii="HG丸ｺﾞｼｯｸM-PRO" w:hAnsi="HG丸ｺﾞｼｯｸM-PRO" w:eastAsia="HG丸ｺﾞｼｯｸM-PRO"/>
          <w:sz w:val="24"/>
        </w:rPr>
        <w:t>。</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●受付</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参加者が一度に入場しないよう、入場整理をしましょう。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受付（参加者）名簿を作成し、参加者の体調を確認しましょう。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＊体調の優れない方は参加を断り、帰宅していただきましょう。</w:t>
      </w:r>
    </w:p>
    <w:p>
      <w:pPr>
        <w:pStyle w:val="0"/>
        <w:spacing w:line="300" w:lineRule="auto"/>
        <w:ind w:left="46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マスクを持参していない場合は、</w:t>
      </w:r>
      <w:r>
        <w:rPr>
          <w:rFonts w:hint="eastAsia" w:ascii="HG丸ｺﾞｼｯｸM-PRO" w:hAnsi="HG丸ｺﾞｼｯｸM-PRO" w:eastAsia="HG丸ｺﾞｼｯｸM-PRO"/>
          <w:sz w:val="24"/>
        </w:rPr>
        <w:t>帰宅いただくか、</w:t>
      </w:r>
      <w:r>
        <w:rPr>
          <w:rFonts w:hint="default" w:ascii="HG丸ｺﾞｼｯｸM-PRO" w:hAnsi="HG丸ｺﾞｼｯｸM-PRO" w:eastAsia="HG丸ｺﾞｼｯｸM-PRO"/>
          <w:sz w:val="24"/>
        </w:rPr>
        <w:t>マスクを支給または販売し</w:t>
      </w:r>
      <w:r>
        <w:rPr>
          <w:rFonts w:hint="eastAsia" w:ascii="HG丸ｺﾞｼｯｸM-PRO" w:hAnsi="HG丸ｺﾞｼｯｸM-PRO" w:eastAsia="HG丸ｺﾞｼｯｸM-PRO"/>
          <w:sz w:val="24"/>
        </w:rPr>
        <w:t>て対応しま</w:t>
      </w:r>
      <w:r>
        <w:rPr>
          <w:rFonts w:hint="default" w:ascii="HG丸ｺﾞｼｯｸM-PRO" w:hAnsi="HG丸ｺﾞｼｯｸM-PRO" w:eastAsia="HG丸ｺﾞｼｯｸM-PRO"/>
          <w:sz w:val="24"/>
        </w:rPr>
        <w:t>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参加人数が多い場合、入場制限などの対応をしましょう。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●プログラム中</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開始時に、参加者の体調や様子を尋ねましょう。</w:t>
      </w:r>
    </w:p>
    <w:p>
      <w:pPr>
        <w:pStyle w:val="0"/>
        <w:spacing w:line="30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＊体調の優れない方は、途中でも帰宅していただきましょう。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参加者間で一定の距離が保てているか、確認しましょう。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熱中症対策として適時休憩を入れましょう（水分補給等）。</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会場出入り口のドアや手すり、トイレなど共有部分を定期的に消毒しましょう。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途中で、窓を開けたり、扇風機などで適宜換気しましょう。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□大声を出す参加者には注意・対応ができる体制をとりましょう。</w:t>
      </w:r>
    </w:p>
    <w:p>
      <w:pPr>
        <w:pStyle w:val="0"/>
        <w:spacing w:line="300" w:lineRule="auto"/>
        <w:ind w:firstLine="240" w:firstLineChars="100"/>
        <w:rPr>
          <w:rFonts w:hint="default" w:ascii="HG丸ｺﾞｼｯｸM-PRO" w:hAnsi="HG丸ｺﾞｼｯｸM-PRO" w:eastAsia="HG丸ｺﾞｼｯｸM-PRO"/>
          <w:sz w:val="24"/>
        </w:rPr>
      </w:pPr>
    </w:p>
    <w:p>
      <w:pPr>
        <w:pStyle w:val="0"/>
        <w:spacing w:line="300" w:lineRule="auto"/>
        <w:rPr>
          <w:rFonts w:hint="default" w:ascii="HG丸ｺﾞｼｯｸM-PRO" w:hAnsi="HG丸ｺﾞｼｯｸM-PRO" w:eastAsia="HG丸ｺﾞｼｯｸM-PRO"/>
          <w:sz w:val="24"/>
          <w:shd w:val="pct15" w:color="auto" w:fill="FFFFFF"/>
        </w:rPr>
      </w:pPr>
      <w:r>
        <w:rPr>
          <w:rFonts w:hint="eastAsia" w:ascii="HG丸ｺﾞｼｯｸM-PRO" w:hAnsi="HG丸ｺﾞｼｯｸM-PRO" w:eastAsia="HG丸ｺﾞｼｯｸM-PRO"/>
          <w:sz w:val="24"/>
          <w:shd w:val="pct15" w:color="auto" w:fill="FFFFFF"/>
        </w:rPr>
        <w:t>●プログラム終了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□一斉に参加者が帰らないよう、時間をずらして退出させましょう。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会場の清掃を行い、消毒をしましょう。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ごみを回収する人は、手袋を着用しましょう。</w:t>
      </w:r>
    </w:p>
    <w:p>
      <w:pPr>
        <w:pStyle w:val="0"/>
        <w:spacing w:line="30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□参加者名簿は適正に管理しましょう。</w:t>
      </w:r>
    </w:p>
    <w:p>
      <w:pPr>
        <w:pStyle w:val="0"/>
        <w:spacing w:line="300" w:lineRule="auto"/>
        <w:ind w:firstLine="240" w:firstLineChars="100"/>
        <w:rPr>
          <w:rFonts w:hint="default" w:ascii="HG丸ｺﾞｼｯｸM-PRO" w:hAnsi="HG丸ｺﾞｼｯｸM-PRO" w:eastAsia="HG丸ｺﾞｼｯｸM-PRO"/>
          <w:sz w:val="24"/>
        </w:rPr>
      </w:pPr>
    </w:p>
    <w:sectPr>
      <w:pgSz w:w="11906" w:h="16838"/>
      <w:pgMar w:top="851" w:right="1021" w:bottom="907"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791</Words>
  <Characters>4510</Characters>
  <Application>JUST Note</Application>
  <Lines>37</Lines>
  <Paragraphs>10</Paragraphs>
  <CharactersWithSpaces>5291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20180901-14</dc:creator>
  <cp:lastModifiedBy>20210701-20</cp:lastModifiedBy>
  <cp:lastPrinted>2021-07-27T09:12:00Z</cp:lastPrinted>
  <dcterms:created xsi:type="dcterms:W3CDTF">2021-07-27T08:49:00Z</dcterms:created>
  <dcterms:modified xsi:type="dcterms:W3CDTF">2021-07-28T05:02:12Z</dcterms:modified>
  <cp:revision>6</cp:revision>
</cp:coreProperties>
</file>